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257988" w:rsidRDefault="00F658C0" w:rsidP="00F658C0">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A44198">
        <w:rPr>
          <w:rFonts w:ascii="Calibri" w:hAnsi="Calibri" w:cs="Arial"/>
          <w:b/>
          <w:bCs/>
          <w:i/>
          <w:iCs/>
          <w:color w:val="000000" w:themeColor="text1"/>
          <w:sz w:val="26"/>
          <w:szCs w:val="26"/>
        </w:rPr>
        <w:t>18 dieciocho</w:t>
      </w:r>
      <w:r w:rsidR="00B63A60">
        <w:rPr>
          <w:rFonts w:ascii="Calibri" w:hAnsi="Calibri" w:cs="Arial"/>
          <w:b/>
          <w:bCs/>
          <w:i/>
          <w:iCs/>
          <w:color w:val="000000" w:themeColor="text1"/>
          <w:sz w:val="26"/>
          <w:szCs w:val="26"/>
        </w:rPr>
        <w:t xml:space="preserve"> de marzo</w:t>
      </w:r>
      <w:r w:rsidRPr="00257988">
        <w:rPr>
          <w:rFonts w:ascii="Calibri" w:hAnsi="Calibri" w:cs="Arial"/>
          <w:b/>
          <w:bCs/>
          <w:i/>
          <w:iCs/>
          <w:color w:val="000000" w:themeColor="text1"/>
          <w:sz w:val="26"/>
          <w:szCs w:val="26"/>
        </w:rPr>
        <w:t xml:space="preserve"> del año 2015 dos mil quince</w:t>
      </w:r>
      <w:r w:rsidRPr="00257988">
        <w:rPr>
          <w:rFonts w:ascii="Calibri" w:hAnsi="Calibri" w:cs="Arial"/>
          <w:bCs/>
          <w:iCs/>
          <w:color w:val="000000" w:themeColor="text1"/>
          <w:sz w:val="26"/>
          <w:szCs w:val="26"/>
        </w:rPr>
        <w:t xml:space="preserve">. </w:t>
      </w:r>
      <w:r>
        <w:rPr>
          <w:rFonts w:ascii="Calibri" w:hAnsi="Calibri" w:cs="Arial"/>
          <w:bCs/>
          <w:iCs/>
          <w:color w:val="000000" w:themeColor="text1"/>
          <w:sz w:val="26"/>
          <w:szCs w:val="26"/>
        </w:rPr>
        <w:t xml:space="preserve"> </w:t>
      </w:r>
    </w:p>
    <w:p w:rsidR="00F658C0" w:rsidRPr="00257988" w:rsidRDefault="00F658C0" w:rsidP="00F658C0">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A44198">
        <w:rPr>
          <w:rFonts w:ascii="Calibri" w:hAnsi="Calibri" w:cs="Arial"/>
          <w:b/>
          <w:color w:val="000000" w:themeColor="text1"/>
          <w:sz w:val="26"/>
          <w:szCs w:val="26"/>
        </w:rPr>
        <w:t>764</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w:t>
      </w:r>
      <w:r w:rsidR="00BF7952">
        <w:rPr>
          <w:rFonts w:ascii="Calibri" w:hAnsi="Calibri" w:cs="Arial"/>
          <w:color w:val="000000" w:themeColor="text1"/>
          <w:sz w:val="26"/>
          <w:szCs w:val="26"/>
        </w:rPr>
        <w:t xml:space="preserve">el </w:t>
      </w:r>
      <w:r w:rsidR="00AA1DDB">
        <w:rPr>
          <w:rFonts w:ascii="Calibri" w:hAnsi="Calibri" w:cs="Arial"/>
          <w:color w:val="000000" w:themeColor="text1"/>
          <w:sz w:val="26"/>
          <w:szCs w:val="26"/>
        </w:rPr>
        <w:t>ciudada</w:t>
      </w:r>
      <w:r w:rsidR="00BF7952">
        <w:rPr>
          <w:rFonts w:ascii="Calibri" w:hAnsi="Calibri" w:cs="Arial"/>
          <w:color w:val="000000" w:themeColor="text1"/>
          <w:sz w:val="26"/>
          <w:szCs w:val="26"/>
        </w:rPr>
        <w:t>no</w:t>
      </w:r>
      <w:r w:rsidRPr="00257988">
        <w:rPr>
          <w:rFonts w:ascii="Calibri" w:hAnsi="Calibri" w:cs="Arial"/>
          <w:color w:val="000000" w:themeColor="text1"/>
          <w:sz w:val="26"/>
          <w:szCs w:val="26"/>
        </w:rPr>
        <w:t xml:space="preserve"> </w:t>
      </w:r>
      <w:r w:rsidR="004B54BC">
        <w:rPr>
          <w:rFonts w:ascii="Calibri" w:hAnsi="Calibri" w:cs="Arial"/>
          <w:b/>
          <w:color w:val="000000" w:themeColor="text1"/>
          <w:sz w:val="26"/>
          <w:szCs w:val="26"/>
        </w:rPr>
        <w:t>*****</w:t>
      </w:r>
      <w:r w:rsidR="00AA1DDB">
        <w:rPr>
          <w:rFonts w:ascii="Calibri" w:hAnsi="Calibri" w:cs="Arial"/>
          <w:b/>
          <w:color w:val="000000" w:themeColor="text1"/>
          <w:sz w:val="26"/>
          <w:szCs w:val="26"/>
        </w:rPr>
        <w:t>;</w:t>
      </w:r>
      <w:r w:rsidR="00A44198">
        <w:rPr>
          <w:rFonts w:ascii="Calibri" w:hAnsi="Calibri" w:cs="Arial"/>
          <w:b/>
          <w:color w:val="000000" w:themeColor="text1"/>
          <w:sz w:val="26"/>
          <w:szCs w:val="26"/>
        </w:rPr>
        <w:t xml:space="preserve"> </w:t>
      </w:r>
      <w:r w:rsidRPr="00257988">
        <w:rPr>
          <w:rFonts w:ascii="Calibri" w:hAnsi="Calibri" w:cs="Arial"/>
          <w:color w:val="000000" w:themeColor="text1"/>
          <w:sz w:val="26"/>
          <w:szCs w:val="26"/>
        </w:rPr>
        <w:t>y</w:t>
      </w:r>
      <w:r w:rsidR="00A44198">
        <w:rPr>
          <w:rFonts w:ascii="Calibri" w:hAnsi="Calibri" w:cs="Arial"/>
          <w:color w:val="000000" w:themeColor="text1"/>
          <w:sz w:val="26"/>
          <w:szCs w:val="26"/>
        </w:rPr>
        <w:t>,</w:t>
      </w:r>
      <w:r w:rsidRPr="00257988">
        <w:rPr>
          <w:rFonts w:ascii="Calibri" w:hAnsi="Calibri" w:cs="Arial"/>
          <w:color w:val="000000" w:themeColor="text1"/>
          <w:sz w:val="26"/>
          <w:szCs w:val="26"/>
        </w:rPr>
        <w:t>. . . . . . . . . . . . . .</w:t>
      </w:r>
      <w:r>
        <w:rPr>
          <w:rFonts w:ascii="Calibri" w:hAnsi="Calibri" w:cs="Arial"/>
          <w:color w:val="000000" w:themeColor="text1"/>
          <w:sz w:val="26"/>
          <w:szCs w:val="26"/>
        </w:rPr>
        <w:t xml:space="preserve"> . . . . . . . . . . . </w:t>
      </w:r>
      <w:r w:rsidR="003D224C">
        <w:rPr>
          <w:rFonts w:ascii="Calibri" w:hAnsi="Calibri" w:cs="Arial"/>
          <w:color w:val="000000" w:themeColor="text1"/>
          <w:sz w:val="26"/>
          <w:szCs w:val="26"/>
        </w:rPr>
        <w:t xml:space="preserve">. . . </w:t>
      </w:r>
    </w:p>
    <w:p w:rsidR="00F658C0" w:rsidRPr="00257988" w:rsidRDefault="00F658C0" w:rsidP="00F658C0">
      <w:pPr>
        <w:pStyle w:val="Textoindependiente"/>
        <w:ind w:firstLine="708"/>
        <w:rPr>
          <w:rFonts w:ascii="Calibri" w:hAnsi="Calibri" w:cs="Arial"/>
          <w:color w:val="000000" w:themeColor="text1"/>
          <w:sz w:val="26"/>
          <w:szCs w:val="26"/>
        </w:rPr>
      </w:pPr>
    </w:p>
    <w:p w:rsidR="00F658C0" w:rsidRPr="00257988" w:rsidRDefault="00F658C0" w:rsidP="00F658C0">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F658C0" w:rsidRPr="00257988" w:rsidRDefault="00F658C0" w:rsidP="00F658C0">
      <w:pPr>
        <w:jc w:val="both"/>
        <w:rPr>
          <w:rFonts w:ascii="Calibri" w:hAnsi="Calibri" w:cs="Arial"/>
          <w:b/>
          <w:i/>
          <w:iCs/>
          <w:color w:val="000000" w:themeColor="text1"/>
          <w:sz w:val="22"/>
          <w:szCs w:val="26"/>
        </w:rPr>
      </w:pPr>
    </w:p>
    <w:p w:rsidR="00BA1DFA" w:rsidRPr="00257988" w:rsidRDefault="00BA1DFA" w:rsidP="00F658C0">
      <w:pPr>
        <w:pStyle w:val="Textoindependiente"/>
        <w:ind w:firstLine="708"/>
        <w:rPr>
          <w:rFonts w:ascii="Calibri" w:hAnsi="Calibri"/>
          <w:b/>
          <w:bCs/>
          <w:i/>
          <w:iCs/>
          <w:color w:val="000000" w:themeColor="text1"/>
          <w:sz w:val="22"/>
          <w:szCs w:val="26"/>
        </w:rPr>
      </w:pPr>
      <w:bookmarkStart w:id="0" w:name="_GoBack"/>
      <w:bookmarkEnd w:id="0"/>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w:t>
      </w:r>
      <w:r w:rsidR="00061E8F">
        <w:rPr>
          <w:rFonts w:ascii="Calibri" w:hAnsi="Calibri" w:cs="Arial"/>
          <w:color w:val="000000" w:themeColor="text1"/>
          <w:sz w:val="26"/>
          <w:szCs w:val="26"/>
        </w:rPr>
        <w:t>el actor</w:t>
      </w:r>
      <w:r w:rsidRPr="00257988">
        <w:rPr>
          <w:rFonts w:ascii="Calibri" w:hAnsi="Calibri" w:cs="Arial"/>
          <w:color w:val="000000" w:themeColor="text1"/>
          <w:sz w:val="26"/>
          <w:szCs w:val="26"/>
        </w:rPr>
        <w:t xml:space="preserve">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D54B4D">
        <w:rPr>
          <w:rFonts w:ascii="Calibri" w:hAnsi="Calibri" w:cs="Arial"/>
          <w:color w:val="000000" w:themeColor="text1"/>
          <w:sz w:val="26"/>
          <w:szCs w:val="26"/>
        </w:rPr>
        <w:t>11 once de noviembre</w:t>
      </w:r>
      <w:r w:rsidR="00F95790">
        <w:rPr>
          <w:rFonts w:ascii="Calibri" w:hAnsi="Calibri" w:cs="Arial"/>
          <w:color w:val="000000" w:themeColor="text1"/>
          <w:sz w:val="26"/>
          <w:szCs w:val="26"/>
        </w:rPr>
        <w:t xml:space="preserve"> </w:t>
      </w:r>
      <w:r w:rsidRPr="00257988">
        <w:rPr>
          <w:rFonts w:ascii="Calibri" w:hAnsi="Calibri" w:cs="Arial"/>
          <w:color w:val="000000" w:themeColor="text1"/>
          <w:sz w:val="26"/>
          <w:szCs w:val="26"/>
        </w:rPr>
        <w:t xml:space="preserve">del </w:t>
      </w:r>
      <w:r w:rsidR="006835A2" w:rsidRPr="00C0457D">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w:t>
      </w:r>
      <w:r w:rsidR="00051F8A">
        <w:rPr>
          <w:rFonts w:ascii="Calibri" w:hAnsi="Calibri"/>
          <w:color w:val="000000" w:themeColor="text1"/>
          <w:sz w:val="26"/>
          <w:szCs w:val="26"/>
        </w:rPr>
        <w:t xml:space="preserve">. . . . . . </w:t>
      </w:r>
    </w:p>
    <w:p w:rsidR="00F658C0" w:rsidRPr="00257988" w:rsidRDefault="00F658C0" w:rsidP="007657FF">
      <w:pPr>
        <w:jc w:val="both"/>
        <w:rPr>
          <w:rFonts w:ascii="Calibri" w:hAnsi="Calibri"/>
          <w:b/>
          <w:i/>
          <w:iCs/>
          <w:color w:val="000000" w:themeColor="text1"/>
          <w:sz w:val="26"/>
          <w:szCs w:val="26"/>
        </w:rPr>
      </w:pPr>
    </w:p>
    <w:p w:rsidR="00051F8A" w:rsidRDefault="00F658C0" w:rsidP="00051F8A">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w:t>
      </w:r>
    </w:p>
    <w:p w:rsidR="00051F8A" w:rsidRPr="00D27748" w:rsidRDefault="00051F8A" w:rsidP="00051F8A">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764</w:t>
      </w:r>
      <w:r w:rsidRPr="00D27748">
        <w:rPr>
          <w:rFonts w:ascii="Calibri" w:hAnsi="Calibri" w:cs="Calibri"/>
          <w:b/>
          <w:color w:val="000000" w:themeColor="text1"/>
          <w:sz w:val="26"/>
          <w:szCs w:val="26"/>
        </w:rPr>
        <w:t>/2014-JN</w:t>
      </w:r>
    </w:p>
    <w:p w:rsidR="00051F8A" w:rsidRDefault="00051F8A" w:rsidP="00051F8A">
      <w:pPr>
        <w:ind w:firstLine="708"/>
        <w:jc w:val="both"/>
        <w:rPr>
          <w:rFonts w:ascii="Calibri" w:hAnsi="Calibri"/>
          <w:color w:val="000000" w:themeColor="text1"/>
          <w:sz w:val="26"/>
          <w:szCs w:val="26"/>
        </w:rPr>
      </w:pPr>
    </w:p>
    <w:p w:rsidR="00F658C0" w:rsidRPr="00051F8A" w:rsidRDefault="00F658C0" w:rsidP="00051F8A">
      <w:pPr>
        <w:jc w:val="both"/>
        <w:rPr>
          <w:rFonts w:ascii="Calibri" w:hAnsi="Calibri" w:cs="Calibri"/>
          <w:color w:val="000000" w:themeColor="text1"/>
          <w:sz w:val="26"/>
          <w:szCs w:val="26"/>
        </w:rPr>
      </w:pPr>
      <w:r w:rsidRPr="00257988">
        <w:rPr>
          <w:rFonts w:ascii="Calibri" w:hAnsi="Calibri"/>
          <w:color w:val="000000" w:themeColor="text1"/>
          <w:sz w:val="26"/>
          <w:szCs w:val="26"/>
        </w:rPr>
        <w:t xml:space="preserve">circunstanciada de fijación de sellos de clausura, todas levantadas el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257988">
        <w:rPr>
          <w:rFonts w:ascii="Calibri" w:hAnsi="Calibri"/>
          <w:color w:val="000000" w:themeColor="text1"/>
          <w:sz w:val="26"/>
          <w:szCs w:val="26"/>
        </w:rPr>
        <w:t xml:space="preserve">del año </w:t>
      </w:r>
      <w:r w:rsidR="006835A2" w:rsidRPr="00C0457D">
        <w:rPr>
          <w:rFonts w:ascii="Calibri" w:hAnsi="Calibri"/>
          <w:sz w:val="26"/>
          <w:szCs w:val="26"/>
        </w:rPr>
        <w:t>2014 dos mil catorce</w:t>
      </w:r>
      <w:r w:rsidRPr="00C0457D">
        <w:rPr>
          <w:rFonts w:ascii="Calibri" w:hAnsi="Calibri"/>
          <w:sz w:val="26"/>
          <w:szCs w:val="26"/>
        </w:rPr>
        <w:t xml:space="preserve"> </w:t>
      </w:r>
      <w:r w:rsidRPr="00257988">
        <w:rPr>
          <w:rFonts w:ascii="Calibri" w:hAnsi="Calibri"/>
          <w:color w:val="000000" w:themeColor="text1"/>
          <w:sz w:val="26"/>
          <w:szCs w:val="26"/>
        </w:rPr>
        <w:t>y relativas al expediente número DGFC/DT/00</w:t>
      </w:r>
      <w:r w:rsidR="00D54B4D">
        <w:rPr>
          <w:rFonts w:ascii="Calibri" w:hAnsi="Calibri"/>
          <w:color w:val="000000" w:themeColor="text1"/>
          <w:sz w:val="26"/>
          <w:szCs w:val="26"/>
        </w:rPr>
        <w:t>1824</w:t>
      </w:r>
      <w:r w:rsidRPr="00257988">
        <w:rPr>
          <w:rFonts w:ascii="Calibri" w:hAnsi="Calibri"/>
          <w:color w:val="000000" w:themeColor="text1"/>
          <w:sz w:val="26"/>
          <w:szCs w:val="26"/>
        </w:rPr>
        <w:t xml:space="preserve">/2014-S/A. Documentos que aportados por </w:t>
      </w:r>
      <w:r w:rsidR="00C0457D">
        <w:rPr>
          <w:rFonts w:ascii="Calibri" w:hAnsi="Calibri"/>
          <w:color w:val="000000" w:themeColor="text1"/>
          <w:sz w:val="26"/>
          <w:szCs w:val="26"/>
        </w:rPr>
        <w:t>el actor</w:t>
      </w:r>
      <w:r w:rsidRPr="00257988">
        <w:rPr>
          <w:rFonts w:ascii="Calibri" w:hAnsi="Calibri"/>
          <w:color w:val="000000" w:themeColor="text1"/>
          <w:sz w:val="26"/>
          <w:szCs w:val="26"/>
        </w:rPr>
        <w:t>, le f</w:t>
      </w:r>
      <w:r w:rsidRPr="00257988">
        <w:rPr>
          <w:rFonts w:ascii="Calibri" w:hAnsi="Calibri" w:cs="Calibri"/>
          <w:color w:val="000000" w:themeColor="text1"/>
          <w:sz w:val="26"/>
          <w:szCs w:val="26"/>
        </w:rPr>
        <w:t>ueron admitidos como pruebas de su intención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C37B37">
        <w:rPr>
          <w:rFonts w:ascii="Calibri" w:hAnsi="Calibri" w:cs="Calibri"/>
          <w:color w:val="000000" w:themeColor="text1"/>
          <w:sz w:val="26"/>
          <w:szCs w:val="26"/>
        </w:rPr>
        <w:t>4 cuatro</w:t>
      </w:r>
      <w:r w:rsidR="00D27748">
        <w:rPr>
          <w:rFonts w:ascii="Calibri" w:hAnsi="Calibri" w:cs="Calibri"/>
          <w:color w:val="000000" w:themeColor="text1"/>
          <w:sz w:val="26"/>
          <w:szCs w:val="26"/>
        </w:rPr>
        <w:t xml:space="preserve"> a la </w:t>
      </w:r>
      <w:r w:rsidR="00C37B37">
        <w:rPr>
          <w:rFonts w:ascii="Calibri" w:hAnsi="Calibri" w:cs="Calibri"/>
          <w:color w:val="000000" w:themeColor="text1"/>
          <w:sz w:val="26"/>
          <w:szCs w:val="26"/>
        </w:rPr>
        <w:t>8 ocho</w:t>
      </w:r>
      <w:r w:rsidR="0073205E">
        <w:rPr>
          <w:rFonts w:ascii="Calibri" w:hAnsi="Calibri" w:cs="Calibri"/>
          <w:color w:val="000000" w:themeColor="text1"/>
          <w:sz w:val="26"/>
          <w:szCs w:val="26"/>
        </w:rPr>
        <w:t>)</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D27748">
        <w:rPr>
          <w:rFonts w:ascii="Calibri" w:hAnsi="Calibri"/>
          <w:color w:val="000000" w:themeColor="text1"/>
          <w:sz w:val="26"/>
          <w:szCs w:val="26"/>
        </w:rPr>
        <w:t>. . . . . . . . . . . . . . . . . . . . . . . . . . . . . . . . . . . . . .</w:t>
      </w:r>
      <w:r w:rsidR="00051F8A">
        <w:rPr>
          <w:rFonts w:ascii="Calibri" w:hAnsi="Calibri"/>
          <w:color w:val="000000" w:themeColor="text1"/>
          <w:sz w:val="26"/>
          <w:szCs w:val="26"/>
        </w:rPr>
        <w:t xml:space="preserve"> . . </w:t>
      </w:r>
    </w:p>
    <w:p w:rsidR="00F658C0" w:rsidRPr="00257988" w:rsidRDefault="00F658C0" w:rsidP="00F658C0">
      <w:pPr>
        <w:ind w:firstLine="708"/>
        <w:jc w:val="both"/>
        <w:rPr>
          <w:rFonts w:ascii="Calibri" w:hAnsi="Calibri"/>
          <w:color w:val="000000" w:themeColor="text1"/>
          <w:sz w:val="26"/>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F658C0" w:rsidRPr="00257988" w:rsidRDefault="00F658C0" w:rsidP="00F658C0">
      <w:pPr>
        <w:jc w:val="both"/>
        <w:rPr>
          <w:rFonts w:ascii="Calibri" w:hAnsi="Calibri"/>
          <w:color w:val="000000" w:themeColor="text1"/>
          <w:sz w:val="22"/>
          <w:szCs w:val="26"/>
        </w:rPr>
      </w:pPr>
    </w:p>
    <w:p w:rsidR="00D45A56" w:rsidRDefault="00F658C0" w:rsidP="00F658C0">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C37B37" w:rsidRDefault="00C37B37" w:rsidP="00F658C0">
      <w:pPr>
        <w:ind w:firstLine="708"/>
        <w:jc w:val="both"/>
        <w:rPr>
          <w:rFonts w:ascii="Calibri" w:hAnsi="Calibri"/>
          <w:bCs/>
          <w:iCs/>
          <w:color w:val="000000" w:themeColor="text1"/>
          <w:sz w:val="26"/>
          <w:szCs w:val="26"/>
        </w:rPr>
      </w:pPr>
    </w:p>
    <w:p w:rsidR="00C37B37" w:rsidRPr="00EA2ABC" w:rsidRDefault="00C37B37" w:rsidP="00C37B37">
      <w:pPr>
        <w:ind w:firstLine="708"/>
        <w:jc w:val="both"/>
        <w:rPr>
          <w:rFonts w:ascii="Calibri" w:hAnsi="Calibri"/>
          <w:bCs/>
          <w:iCs/>
          <w:color w:val="000000" w:themeColor="text1"/>
          <w:sz w:val="26"/>
          <w:szCs w:val="26"/>
        </w:rPr>
      </w:pPr>
      <w:r w:rsidRPr="00EA2ABC">
        <w:rPr>
          <w:rFonts w:ascii="Calibri" w:hAnsi="Calibri"/>
          <w:bCs/>
          <w:iCs/>
          <w:color w:val="000000" w:themeColor="text1"/>
          <w:sz w:val="26"/>
          <w:szCs w:val="26"/>
        </w:rPr>
        <w:t xml:space="preserve">Asentado lo anterior, se advierte que en el presente proceso, </w:t>
      </w:r>
      <w:r>
        <w:rPr>
          <w:rFonts w:ascii="Calibri" w:hAnsi="Calibri"/>
          <w:bCs/>
          <w:iCs/>
          <w:color w:val="000000" w:themeColor="text1"/>
          <w:sz w:val="26"/>
          <w:szCs w:val="26"/>
        </w:rPr>
        <w:t xml:space="preserve">los enjuiciados </w:t>
      </w:r>
      <w:r w:rsidRPr="00EA2ABC">
        <w:rPr>
          <w:rFonts w:ascii="Calibri" w:hAnsi="Calibri"/>
          <w:bCs/>
          <w:iCs/>
          <w:color w:val="000000" w:themeColor="text1"/>
          <w:sz w:val="26"/>
          <w:szCs w:val="26"/>
        </w:rPr>
        <w:t>exteriori</w:t>
      </w:r>
      <w:r>
        <w:rPr>
          <w:rFonts w:ascii="Calibri" w:hAnsi="Calibri"/>
          <w:bCs/>
          <w:iCs/>
          <w:color w:val="000000" w:themeColor="text1"/>
          <w:sz w:val="26"/>
          <w:szCs w:val="26"/>
        </w:rPr>
        <w:t>zaron</w:t>
      </w:r>
      <w:r w:rsidRPr="00EA2ABC">
        <w:rPr>
          <w:rFonts w:ascii="Calibri" w:hAnsi="Calibri"/>
          <w:bCs/>
          <w:iCs/>
          <w:color w:val="000000" w:themeColor="text1"/>
          <w:sz w:val="26"/>
          <w:szCs w:val="26"/>
        </w:rPr>
        <w:t xml:space="preserve"> que procede el sobreseimiento del proceso; </w:t>
      </w:r>
      <w:r w:rsidRPr="00EA2ABC">
        <w:rPr>
          <w:rFonts w:ascii="Calibri" w:hAnsi="Calibri"/>
          <w:bCs/>
          <w:iCs/>
          <w:color w:val="000000" w:themeColor="text1"/>
          <w:sz w:val="26"/>
          <w:szCs w:val="26"/>
        </w:rPr>
        <w:lastRenderedPageBreak/>
        <w:t xml:space="preserve">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que </w:t>
      </w:r>
      <w:r>
        <w:rPr>
          <w:rFonts w:ascii="Calibri" w:hAnsi="Calibri"/>
          <w:bCs/>
          <w:iCs/>
          <w:color w:val="000000" w:themeColor="text1"/>
          <w:sz w:val="26"/>
          <w:szCs w:val="26"/>
        </w:rPr>
        <w:t>los demandados</w:t>
      </w:r>
      <w:r w:rsidRPr="00EA2ABC">
        <w:rPr>
          <w:rFonts w:ascii="Calibri" w:hAnsi="Calibri"/>
          <w:bCs/>
          <w:iCs/>
          <w:color w:val="000000" w:themeColor="text1"/>
          <w:sz w:val="26"/>
          <w:szCs w:val="26"/>
        </w:rPr>
        <w:t>, en ningún momento procesal, haya</w:t>
      </w:r>
      <w:r>
        <w:rPr>
          <w:rFonts w:ascii="Calibri" w:hAnsi="Calibri"/>
          <w:bCs/>
          <w:iCs/>
          <w:color w:val="000000" w:themeColor="text1"/>
          <w:sz w:val="26"/>
          <w:szCs w:val="26"/>
        </w:rPr>
        <w:t>n</w:t>
      </w:r>
      <w:r w:rsidRPr="00EA2ABC">
        <w:rPr>
          <w:rFonts w:ascii="Calibri" w:hAnsi="Calibri"/>
          <w:bCs/>
          <w:iCs/>
          <w:color w:val="000000" w:themeColor="text1"/>
          <w:sz w:val="26"/>
          <w:szCs w:val="26"/>
        </w:rPr>
        <w:t xml:space="preserve"> hecho referencia a</w:t>
      </w:r>
      <w:r w:rsidR="00051F8A">
        <w:rPr>
          <w:rFonts w:ascii="Calibri" w:hAnsi="Calibri"/>
          <w:bCs/>
          <w:iCs/>
          <w:color w:val="000000" w:themeColor="text1"/>
          <w:sz w:val="26"/>
          <w:szCs w:val="26"/>
        </w:rPr>
        <w:t xml:space="preserve"> causal de improcedencia alguna;</w:t>
      </w:r>
      <w:r w:rsidRPr="00EA2ABC">
        <w:rPr>
          <w:rFonts w:ascii="Calibri" w:hAnsi="Calibri"/>
          <w:bCs/>
          <w:iCs/>
          <w:color w:val="000000" w:themeColor="text1"/>
          <w:sz w:val="26"/>
          <w:szCs w:val="26"/>
        </w:rPr>
        <w:t xml:space="preserve"> de ahí que de la lectura integra de </w:t>
      </w:r>
      <w:r>
        <w:rPr>
          <w:rFonts w:ascii="Calibri" w:hAnsi="Calibri"/>
          <w:bCs/>
          <w:iCs/>
          <w:color w:val="000000" w:themeColor="text1"/>
          <w:sz w:val="26"/>
          <w:szCs w:val="26"/>
        </w:rPr>
        <w:t xml:space="preserve">los </w:t>
      </w:r>
      <w:r w:rsidRPr="00EA2ABC">
        <w:rPr>
          <w:rFonts w:ascii="Calibri" w:hAnsi="Calibri"/>
          <w:bCs/>
          <w:iCs/>
          <w:color w:val="000000" w:themeColor="text1"/>
          <w:sz w:val="26"/>
          <w:szCs w:val="26"/>
        </w:rPr>
        <w:t>escrito</w:t>
      </w:r>
      <w:r>
        <w:rPr>
          <w:rFonts w:ascii="Calibri" w:hAnsi="Calibri"/>
          <w:bCs/>
          <w:iCs/>
          <w:color w:val="000000" w:themeColor="text1"/>
          <w:sz w:val="26"/>
          <w:szCs w:val="26"/>
        </w:rPr>
        <w:t>s</w:t>
      </w:r>
      <w:r w:rsidRPr="00EA2ABC">
        <w:rPr>
          <w:rFonts w:ascii="Calibri" w:hAnsi="Calibri"/>
          <w:bCs/>
          <w:iCs/>
          <w:color w:val="000000" w:themeColor="text1"/>
          <w:sz w:val="26"/>
          <w:szCs w:val="26"/>
        </w:rPr>
        <w:t xml:space="preserve"> de contestación de demanda y las constancias que integran el presente proceso, quien resuelve, </w:t>
      </w:r>
      <w:r w:rsidRPr="00EA2ABC">
        <w:rPr>
          <w:rFonts w:ascii="Calibri" w:hAnsi="Calibri"/>
          <w:b/>
          <w:bCs/>
          <w:iCs/>
          <w:color w:val="000000" w:themeColor="text1"/>
          <w:sz w:val="26"/>
          <w:szCs w:val="26"/>
        </w:rPr>
        <w:t>no advierte la actualización</w:t>
      </w:r>
      <w:r w:rsidRPr="00EA2ABC">
        <w:rPr>
          <w:rFonts w:ascii="Calibri" w:hAnsi="Calibri"/>
          <w:bCs/>
          <w:iCs/>
          <w:color w:val="000000" w:themeColor="text1"/>
          <w:sz w:val="26"/>
          <w:szCs w:val="26"/>
        </w:rPr>
        <w:t xml:space="preserve"> de la causal </w:t>
      </w:r>
      <w:r w:rsidR="0020082C">
        <w:rPr>
          <w:rFonts w:ascii="Calibri" w:hAnsi="Calibri"/>
          <w:bCs/>
          <w:iCs/>
          <w:color w:val="000000" w:themeColor="text1"/>
          <w:sz w:val="26"/>
          <w:szCs w:val="26"/>
        </w:rPr>
        <w:t xml:space="preserve">de </w:t>
      </w:r>
      <w:r w:rsidRPr="00EA2ABC">
        <w:rPr>
          <w:rFonts w:ascii="Calibri" w:hAnsi="Calibri"/>
          <w:bCs/>
          <w:iCs/>
          <w:color w:val="000000" w:themeColor="text1"/>
          <w:sz w:val="26"/>
          <w:szCs w:val="26"/>
        </w:rPr>
        <w:t xml:space="preserve">sobreseimiento en estudio. . . . . . . . . . . . </w:t>
      </w:r>
      <w:r w:rsidR="00051F8A">
        <w:rPr>
          <w:rFonts w:ascii="Calibri" w:hAnsi="Calibri"/>
          <w:bCs/>
          <w:iCs/>
          <w:color w:val="000000" w:themeColor="text1"/>
          <w:sz w:val="26"/>
          <w:szCs w:val="26"/>
        </w:rPr>
        <w:t xml:space="preserve">. . . . . . . . . . . . . . . . . . . . . . . . . . . . . . . . . . . . . . . . . . . . . . . . . . </w:t>
      </w:r>
    </w:p>
    <w:p w:rsidR="00D45A56" w:rsidRDefault="00D45A56" w:rsidP="0020082C">
      <w:pPr>
        <w:jc w:val="both"/>
        <w:rPr>
          <w:rFonts w:ascii="Calibri" w:hAnsi="Calibri"/>
          <w:bCs/>
          <w:iCs/>
          <w:color w:val="000000" w:themeColor="text1"/>
          <w:sz w:val="26"/>
          <w:szCs w:val="26"/>
        </w:rPr>
      </w:pPr>
    </w:p>
    <w:p w:rsidR="00D45A56" w:rsidRPr="00EA2ABC" w:rsidRDefault="00C37B37" w:rsidP="00D45A56">
      <w:pPr>
        <w:ind w:firstLine="708"/>
        <w:jc w:val="both"/>
        <w:rPr>
          <w:rFonts w:ascii="Calibri" w:hAnsi="Calibri"/>
          <w:bCs/>
          <w:iCs/>
          <w:color w:val="000000" w:themeColor="text1"/>
          <w:sz w:val="26"/>
          <w:szCs w:val="26"/>
        </w:rPr>
      </w:pPr>
      <w:r>
        <w:rPr>
          <w:rFonts w:ascii="Calibri" w:hAnsi="Calibri"/>
          <w:bCs/>
          <w:iCs/>
          <w:color w:val="000000" w:themeColor="text1"/>
          <w:sz w:val="26"/>
          <w:szCs w:val="26"/>
        </w:rPr>
        <w:t xml:space="preserve">Continuando con el análisis de las cuales de improcedencia o sobreseimiento, se advierte que </w:t>
      </w:r>
      <w:r w:rsidR="00D45A56">
        <w:rPr>
          <w:rFonts w:ascii="Calibri" w:hAnsi="Calibri"/>
          <w:bCs/>
          <w:iCs/>
          <w:color w:val="000000" w:themeColor="text1"/>
          <w:sz w:val="26"/>
          <w:szCs w:val="26"/>
        </w:rPr>
        <w:t xml:space="preserve">las autoridades </w:t>
      </w:r>
      <w:r w:rsidR="00D45A56" w:rsidRPr="00EA2ABC">
        <w:rPr>
          <w:rFonts w:ascii="Calibri" w:hAnsi="Calibri"/>
          <w:bCs/>
          <w:iCs/>
          <w:color w:val="000000" w:themeColor="text1"/>
          <w:sz w:val="26"/>
          <w:szCs w:val="26"/>
        </w:rPr>
        <w:t>demandad</w:t>
      </w:r>
      <w:r w:rsidR="00D45A56">
        <w:rPr>
          <w:rFonts w:ascii="Calibri" w:hAnsi="Calibri"/>
          <w:bCs/>
          <w:iCs/>
          <w:color w:val="000000" w:themeColor="text1"/>
          <w:sz w:val="26"/>
          <w:szCs w:val="26"/>
        </w:rPr>
        <w:t>as</w:t>
      </w:r>
      <w:r w:rsidR="00D45A56" w:rsidRPr="00EA2ABC">
        <w:rPr>
          <w:rFonts w:ascii="Calibri" w:hAnsi="Calibri"/>
          <w:bCs/>
          <w:iCs/>
          <w:color w:val="000000" w:themeColor="text1"/>
          <w:sz w:val="26"/>
          <w:szCs w:val="26"/>
        </w:rPr>
        <w:t xml:space="preserve">, </w:t>
      </w:r>
      <w:r>
        <w:rPr>
          <w:rFonts w:ascii="Calibri" w:hAnsi="Calibri"/>
          <w:bCs/>
          <w:iCs/>
          <w:color w:val="000000" w:themeColor="text1"/>
          <w:sz w:val="26"/>
          <w:szCs w:val="26"/>
        </w:rPr>
        <w:t xml:space="preserve">al contestar los conceptos de violación, </w:t>
      </w:r>
      <w:r w:rsidR="00D45A56" w:rsidRPr="00EA2ABC">
        <w:rPr>
          <w:rFonts w:ascii="Calibri" w:hAnsi="Calibri"/>
          <w:bCs/>
          <w:iCs/>
          <w:color w:val="000000" w:themeColor="text1"/>
          <w:sz w:val="26"/>
          <w:szCs w:val="26"/>
        </w:rPr>
        <w:t>manifest</w:t>
      </w:r>
      <w:r w:rsidR="00D45A56">
        <w:rPr>
          <w:rFonts w:ascii="Calibri" w:hAnsi="Calibri"/>
          <w:bCs/>
          <w:iCs/>
          <w:color w:val="000000" w:themeColor="text1"/>
          <w:sz w:val="26"/>
          <w:szCs w:val="26"/>
        </w:rPr>
        <w:t xml:space="preserve">aron </w:t>
      </w:r>
      <w:r w:rsidR="00D45A56" w:rsidRPr="00EA2ABC">
        <w:rPr>
          <w:rFonts w:ascii="Calibri" w:hAnsi="Calibri"/>
          <w:bCs/>
          <w:iCs/>
          <w:color w:val="000000" w:themeColor="text1"/>
          <w:sz w:val="26"/>
          <w:szCs w:val="26"/>
        </w:rPr>
        <w:t>que el proceso es improcedente ya que infiere</w:t>
      </w:r>
      <w:r w:rsidR="00804E13">
        <w:rPr>
          <w:rFonts w:ascii="Calibri" w:hAnsi="Calibri"/>
          <w:bCs/>
          <w:iCs/>
          <w:color w:val="000000" w:themeColor="text1"/>
          <w:sz w:val="26"/>
          <w:szCs w:val="26"/>
        </w:rPr>
        <w:t>n</w:t>
      </w:r>
      <w:r w:rsidR="00D45A56" w:rsidRPr="00EA2ABC">
        <w:rPr>
          <w:rFonts w:ascii="Calibri" w:hAnsi="Calibri"/>
          <w:bCs/>
          <w:iCs/>
          <w:color w:val="000000" w:themeColor="text1"/>
          <w:sz w:val="26"/>
          <w:szCs w:val="26"/>
        </w:rPr>
        <w:t xml:space="preserve"> que se actualiza la causal prevista en el artículo 261, en su fracción I, del Código de Procedimiento y Justicia Administrativa antes citado; al referir que la parte actora no cuenta con un interés jurídico que haya sido afectado. . . . . . . .</w:t>
      </w:r>
      <w:r w:rsidR="00C70594">
        <w:rPr>
          <w:rFonts w:ascii="Calibri" w:hAnsi="Calibri"/>
          <w:bCs/>
          <w:iCs/>
          <w:color w:val="000000" w:themeColor="text1"/>
          <w:sz w:val="26"/>
          <w:szCs w:val="26"/>
        </w:rPr>
        <w:t xml:space="preserve"> . .</w:t>
      </w:r>
    </w:p>
    <w:p w:rsidR="00D45A56" w:rsidRPr="00EA2ABC" w:rsidRDefault="00D45A56" w:rsidP="00D45A56">
      <w:pPr>
        <w:jc w:val="both"/>
        <w:rPr>
          <w:rFonts w:ascii="Calibri" w:hAnsi="Calibri"/>
          <w:bCs/>
          <w:iCs/>
          <w:color w:val="000000" w:themeColor="text1"/>
          <w:sz w:val="26"/>
          <w:szCs w:val="26"/>
        </w:rPr>
      </w:pPr>
    </w:p>
    <w:p w:rsidR="0059493F" w:rsidRPr="0059493F" w:rsidRDefault="00D45A56" w:rsidP="00C37B37">
      <w:pPr>
        <w:ind w:firstLine="708"/>
        <w:jc w:val="both"/>
        <w:rPr>
          <w:rFonts w:ascii="Calibri" w:hAnsi="Calibri"/>
          <w:bCs/>
          <w:iCs/>
          <w:color w:val="000000" w:themeColor="text1"/>
          <w:sz w:val="26"/>
          <w:szCs w:val="26"/>
        </w:rPr>
      </w:pPr>
      <w:r w:rsidRPr="00EA2ABC">
        <w:rPr>
          <w:rFonts w:ascii="Calibri" w:hAnsi="Calibri"/>
          <w:bCs/>
          <w:iCs/>
          <w:color w:val="000000" w:themeColor="text1"/>
          <w:sz w:val="26"/>
          <w:szCs w:val="26"/>
        </w:rPr>
        <w:t xml:space="preserve">Causal de improcedencia que para quien resuelve </w:t>
      </w:r>
      <w:r w:rsidRPr="00C37B37">
        <w:rPr>
          <w:rFonts w:ascii="Calibri" w:hAnsi="Calibri"/>
          <w:b/>
          <w:bCs/>
          <w:iCs/>
          <w:sz w:val="26"/>
          <w:szCs w:val="26"/>
        </w:rPr>
        <w:t>no se actualiza</w:t>
      </w:r>
      <w:r w:rsidRPr="00EA2ABC">
        <w:rPr>
          <w:rFonts w:ascii="Calibri" w:hAnsi="Calibri"/>
          <w:bCs/>
          <w:iCs/>
          <w:color w:val="000000" w:themeColor="text1"/>
          <w:sz w:val="26"/>
          <w:szCs w:val="26"/>
        </w:rPr>
        <w:t xml:space="preserve">; pues </w:t>
      </w:r>
      <w:r w:rsidR="00804E13">
        <w:rPr>
          <w:rFonts w:ascii="Calibri" w:hAnsi="Calibri"/>
          <w:bCs/>
          <w:iCs/>
          <w:color w:val="000000" w:themeColor="text1"/>
          <w:sz w:val="26"/>
          <w:szCs w:val="26"/>
        </w:rPr>
        <w:t>e</w:t>
      </w:r>
      <w:r w:rsidRPr="00EA2ABC">
        <w:rPr>
          <w:rFonts w:ascii="Calibri" w:hAnsi="Calibri"/>
          <w:bCs/>
          <w:iCs/>
          <w:color w:val="000000" w:themeColor="text1"/>
          <w:sz w:val="26"/>
          <w:szCs w:val="26"/>
        </w:rPr>
        <w:t>l actor sí cuenta con interés jurídico para impugnar en el presente asunto; toda vez que se instauró en su contra el procedimiento administrativo número DGFC-DT/</w:t>
      </w:r>
      <w:r>
        <w:rPr>
          <w:rFonts w:ascii="Calibri" w:hAnsi="Calibri"/>
          <w:bCs/>
          <w:iCs/>
          <w:color w:val="000000" w:themeColor="text1"/>
          <w:sz w:val="26"/>
          <w:szCs w:val="26"/>
        </w:rPr>
        <w:t>00</w:t>
      </w:r>
      <w:r w:rsidR="00D54B4D">
        <w:rPr>
          <w:rFonts w:ascii="Calibri" w:hAnsi="Calibri"/>
          <w:bCs/>
          <w:iCs/>
          <w:color w:val="000000" w:themeColor="text1"/>
          <w:sz w:val="26"/>
          <w:szCs w:val="26"/>
        </w:rPr>
        <w:t>1824</w:t>
      </w:r>
      <w:r>
        <w:rPr>
          <w:rFonts w:ascii="Calibri" w:hAnsi="Calibri"/>
          <w:bCs/>
          <w:iCs/>
          <w:color w:val="000000" w:themeColor="text1"/>
          <w:sz w:val="26"/>
          <w:szCs w:val="26"/>
        </w:rPr>
        <w:t>/2014-S</w:t>
      </w:r>
      <w:r w:rsidRPr="00EA2ABC">
        <w:rPr>
          <w:rFonts w:ascii="Calibri" w:hAnsi="Calibri"/>
          <w:bCs/>
          <w:iCs/>
          <w:color w:val="000000" w:themeColor="text1"/>
          <w:sz w:val="26"/>
          <w:szCs w:val="26"/>
        </w:rPr>
        <w:t xml:space="preserve">/A, por la Dirección General de Fiscalización y Control; luego entonces, sí resiente el impetrante en su esfera jurídica, la instauración del procedimiento, por lo que sí se ven afectados sus intereses jurídicos; ya que incluso se </w:t>
      </w:r>
      <w:r>
        <w:rPr>
          <w:rFonts w:ascii="Calibri" w:hAnsi="Calibri"/>
          <w:bCs/>
          <w:iCs/>
          <w:color w:val="000000" w:themeColor="text1"/>
          <w:sz w:val="26"/>
          <w:szCs w:val="26"/>
        </w:rPr>
        <w:t>clausuró una máquina electrónica localizada dentro del establecimiento visitado</w:t>
      </w:r>
      <w:r w:rsidRPr="00EA2ABC">
        <w:rPr>
          <w:rFonts w:ascii="Calibri" w:hAnsi="Calibri"/>
          <w:bCs/>
          <w:iCs/>
          <w:color w:val="000000" w:themeColor="text1"/>
          <w:sz w:val="26"/>
          <w:szCs w:val="26"/>
        </w:rPr>
        <w:t>; lo que sin duda alguna, afecta su interés jurídico, al v</w:t>
      </w:r>
      <w:r w:rsidR="00804E13">
        <w:rPr>
          <w:rFonts w:ascii="Calibri" w:hAnsi="Calibri"/>
          <w:bCs/>
          <w:iCs/>
          <w:color w:val="000000" w:themeColor="text1"/>
          <w:sz w:val="26"/>
          <w:szCs w:val="26"/>
        </w:rPr>
        <w:t>erse</w:t>
      </w:r>
      <w:r w:rsidRPr="00EA2ABC">
        <w:rPr>
          <w:rFonts w:ascii="Calibri" w:hAnsi="Calibri"/>
          <w:bCs/>
          <w:iCs/>
          <w:color w:val="000000" w:themeColor="text1"/>
          <w:sz w:val="26"/>
          <w:szCs w:val="26"/>
        </w:rPr>
        <w:t xml:space="preserve"> </w:t>
      </w:r>
      <w:r w:rsidR="00804E13">
        <w:rPr>
          <w:rFonts w:ascii="Calibri" w:hAnsi="Calibri"/>
          <w:bCs/>
          <w:iCs/>
          <w:color w:val="000000" w:themeColor="text1"/>
          <w:sz w:val="26"/>
          <w:szCs w:val="26"/>
        </w:rPr>
        <w:t xml:space="preserve">afectado </w:t>
      </w:r>
      <w:r w:rsidRPr="00EA2ABC">
        <w:rPr>
          <w:rFonts w:ascii="Calibri" w:hAnsi="Calibri"/>
          <w:bCs/>
          <w:iCs/>
          <w:color w:val="000000" w:themeColor="text1"/>
          <w:sz w:val="26"/>
          <w:szCs w:val="26"/>
        </w:rPr>
        <w:t xml:space="preserve">su derecho humano del </w:t>
      </w:r>
      <w:r w:rsidRPr="00C37B37">
        <w:rPr>
          <w:rFonts w:ascii="Calibri" w:hAnsi="Calibri"/>
          <w:b/>
          <w:bCs/>
          <w:iCs/>
          <w:color w:val="000000" w:themeColor="text1"/>
          <w:sz w:val="26"/>
          <w:szCs w:val="26"/>
        </w:rPr>
        <w:t>debido proceso</w:t>
      </w:r>
      <w:r w:rsidRPr="00EA2ABC">
        <w:rPr>
          <w:rFonts w:ascii="Calibri" w:hAnsi="Calibri"/>
          <w:bCs/>
          <w:iCs/>
          <w:color w:val="000000" w:themeColor="text1"/>
          <w:sz w:val="26"/>
          <w:szCs w:val="26"/>
        </w:rPr>
        <w:t>, por l</w:t>
      </w:r>
      <w:r w:rsidR="00804E13">
        <w:rPr>
          <w:rFonts w:ascii="Calibri" w:hAnsi="Calibri"/>
          <w:bCs/>
          <w:iCs/>
          <w:color w:val="000000" w:themeColor="text1"/>
          <w:sz w:val="26"/>
          <w:szCs w:val="26"/>
        </w:rPr>
        <w:t>o que sí se encuentra legitimado</w:t>
      </w:r>
      <w:r w:rsidRPr="00EA2ABC">
        <w:rPr>
          <w:rFonts w:ascii="Calibri" w:hAnsi="Calibri"/>
          <w:bCs/>
          <w:iCs/>
          <w:color w:val="000000" w:themeColor="text1"/>
          <w:sz w:val="26"/>
          <w:szCs w:val="26"/>
        </w:rPr>
        <w:t xml:space="preserve"> para promover el proceso que nos ocupa. . . . . . . . .</w:t>
      </w:r>
      <w:r w:rsidR="00804E13">
        <w:rPr>
          <w:rFonts w:ascii="Calibri" w:hAnsi="Calibri"/>
          <w:bCs/>
          <w:iCs/>
          <w:color w:val="000000" w:themeColor="text1"/>
          <w:sz w:val="26"/>
          <w:szCs w:val="26"/>
        </w:rPr>
        <w:t xml:space="preserve"> . . . . . . </w:t>
      </w:r>
    </w:p>
    <w:p w:rsidR="0059493F" w:rsidRPr="0059493F" w:rsidRDefault="0059493F" w:rsidP="0059493F">
      <w:pPr>
        <w:jc w:val="both"/>
        <w:rPr>
          <w:rFonts w:ascii="Calibri" w:hAnsi="Calibri"/>
          <w:bCs/>
          <w:iCs/>
          <w:color w:val="000000" w:themeColor="text1"/>
          <w:sz w:val="26"/>
          <w:szCs w:val="26"/>
        </w:rPr>
      </w:pPr>
    </w:p>
    <w:p w:rsidR="00F658C0" w:rsidRDefault="0059493F" w:rsidP="0059493F">
      <w:pPr>
        <w:ind w:firstLine="708"/>
        <w:jc w:val="both"/>
        <w:rPr>
          <w:rFonts w:ascii="Calibri" w:hAnsi="Calibri"/>
          <w:bCs/>
          <w:iCs/>
          <w:color w:val="000000" w:themeColor="text1"/>
          <w:sz w:val="26"/>
          <w:szCs w:val="26"/>
        </w:rPr>
      </w:pPr>
      <w:r w:rsidRPr="0059493F">
        <w:rPr>
          <w:rFonts w:ascii="Calibri" w:hAnsi="Calibri"/>
          <w:bCs/>
          <w:iCs/>
          <w:color w:val="000000" w:themeColor="text1"/>
          <w:sz w:val="26"/>
          <w:szCs w:val="26"/>
        </w:rPr>
        <w:t xml:space="preserve">Por último, este Juzgador, de oficio, </w:t>
      </w:r>
      <w:r w:rsidRPr="0059493F">
        <w:rPr>
          <w:rFonts w:ascii="Calibri" w:hAnsi="Calibri"/>
          <w:b/>
          <w:bCs/>
          <w:iCs/>
          <w:color w:val="000000" w:themeColor="text1"/>
          <w:sz w:val="26"/>
          <w:szCs w:val="26"/>
        </w:rPr>
        <w:t>no advierte</w:t>
      </w:r>
      <w:r w:rsidRPr="0059493F">
        <w:rPr>
          <w:rFonts w:ascii="Calibri" w:hAnsi="Calibri"/>
          <w:bCs/>
          <w:iCs/>
          <w:color w:val="000000" w:themeColor="text1"/>
          <w:sz w:val="26"/>
          <w:szCs w:val="26"/>
        </w:rPr>
        <w:t xml:space="preserve"> la actualización de alguna</w:t>
      </w:r>
      <w:r w:rsidR="00804E13">
        <w:rPr>
          <w:rFonts w:ascii="Calibri" w:hAnsi="Calibri"/>
          <w:bCs/>
          <w:iCs/>
          <w:color w:val="000000" w:themeColor="text1"/>
          <w:sz w:val="26"/>
          <w:szCs w:val="26"/>
        </w:rPr>
        <w:t xml:space="preserve"> otra</w:t>
      </w:r>
      <w:r w:rsidRPr="0059493F">
        <w:rPr>
          <w:rFonts w:ascii="Calibri" w:hAnsi="Calibri"/>
          <w:bCs/>
          <w:iCs/>
          <w:color w:val="000000" w:themeColor="text1"/>
          <w:sz w:val="26"/>
          <w:szCs w:val="26"/>
        </w:rPr>
        <w:t xml:space="preserve">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w:t>
      </w:r>
      <w:r w:rsidR="00EA5BB4">
        <w:rPr>
          <w:rFonts w:ascii="Calibri" w:hAnsi="Calibri"/>
          <w:bCs/>
          <w:iCs/>
          <w:color w:val="000000" w:themeColor="text1"/>
          <w:sz w:val="26"/>
          <w:szCs w:val="26"/>
        </w:rPr>
        <w:t xml:space="preserve"> </w:t>
      </w:r>
      <w:r w:rsidR="00804E13">
        <w:rPr>
          <w:rFonts w:ascii="Calibri" w:hAnsi="Calibri"/>
          <w:bCs/>
          <w:iCs/>
          <w:color w:val="000000" w:themeColor="text1"/>
          <w:sz w:val="26"/>
          <w:szCs w:val="26"/>
        </w:rPr>
        <w:t>. . . . . . . . . . . . . . . . . . . . . . . . . . . . . . . . . . . . . . . . . . . . . . . .</w:t>
      </w:r>
    </w:p>
    <w:p w:rsidR="00D45A56" w:rsidRPr="00252513" w:rsidRDefault="00D45A56" w:rsidP="0059493F">
      <w:pPr>
        <w:ind w:firstLine="708"/>
        <w:jc w:val="both"/>
        <w:rPr>
          <w:rFonts w:ascii="Calibri" w:hAnsi="Calibri"/>
          <w:b/>
          <w:bCs/>
          <w:i/>
          <w:iCs/>
          <w:color w:val="7F7F7F" w:themeColor="text1" w:themeTint="80"/>
          <w:sz w:val="26"/>
          <w:szCs w:val="26"/>
        </w:rPr>
      </w:pPr>
    </w:p>
    <w:p w:rsidR="00F658C0" w:rsidRPr="00D3280B" w:rsidRDefault="00F658C0" w:rsidP="00F658C0">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F658C0" w:rsidRPr="00252513" w:rsidRDefault="00F658C0" w:rsidP="00F658C0">
      <w:pPr>
        <w:ind w:firstLine="708"/>
        <w:jc w:val="both"/>
        <w:rPr>
          <w:rFonts w:ascii="Calibri" w:hAnsi="Calibri"/>
          <w:color w:val="7F7F7F" w:themeColor="text1" w:themeTint="80"/>
          <w:sz w:val="22"/>
          <w:szCs w:val="26"/>
        </w:rPr>
      </w:pPr>
    </w:p>
    <w:p w:rsidR="00F658C0" w:rsidRPr="00A85267" w:rsidRDefault="00F658C0" w:rsidP="00F658C0">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w:t>
      </w:r>
      <w:r w:rsidR="003E2653">
        <w:rPr>
          <w:rFonts w:ascii="Calibri" w:hAnsi="Calibri"/>
          <w:color w:val="000000" w:themeColor="text1"/>
          <w:sz w:val="26"/>
          <w:szCs w:val="26"/>
        </w:rPr>
        <w:t>el</w:t>
      </w:r>
      <w:r w:rsidRPr="00A85267">
        <w:rPr>
          <w:rFonts w:ascii="Calibri" w:hAnsi="Calibri"/>
          <w:color w:val="000000" w:themeColor="text1"/>
          <w:sz w:val="26"/>
          <w:szCs w:val="26"/>
        </w:rPr>
        <w:t xml:space="preserve"> impetrante del proceso, en su escrito de demanda, así como de las constancias que integran la presente causa administrativa; se desprende que con 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A85267">
        <w:rPr>
          <w:rFonts w:ascii="Calibri" w:hAnsi="Calibri"/>
          <w:color w:val="000000" w:themeColor="text1"/>
          <w:sz w:val="26"/>
          <w:szCs w:val="26"/>
        </w:rPr>
        <w:t>de</w:t>
      </w:r>
      <w:r>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dentro del expediente número DGFC/DT/00</w:t>
      </w:r>
      <w:r w:rsidR="00D54B4D">
        <w:rPr>
          <w:rFonts w:ascii="Calibri" w:hAnsi="Calibri"/>
          <w:color w:val="000000" w:themeColor="text1"/>
          <w:sz w:val="26"/>
          <w:szCs w:val="26"/>
        </w:rPr>
        <w:t>1824</w:t>
      </w:r>
      <w:r w:rsidRPr="00A85267">
        <w:rPr>
          <w:rFonts w:ascii="Calibri" w:hAnsi="Calibri"/>
          <w:color w:val="000000" w:themeColor="text1"/>
          <w:sz w:val="26"/>
          <w:szCs w:val="26"/>
        </w:rPr>
        <w:t xml:space="preserve">/2014-S/A, se emitió la orden de inspección impugnada; y, que en relación a la misma, ese mismo día, </w:t>
      </w:r>
      <w:r w:rsidR="00147BDF">
        <w:rPr>
          <w:rFonts w:ascii="Calibri" w:hAnsi="Calibri"/>
          <w:color w:val="000000" w:themeColor="text1"/>
          <w:sz w:val="26"/>
          <w:szCs w:val="26"/>
        </w:rPr>
        <w:t xml:space="preserve">los </w:t>
      </w:r>
      <w:r w:rsidRPr="00A85267">
        <w:rPr>
          <w:rFonts w:ascii="Calibri" w:hAnsi="Calibri"/>
          <w:color w:val="000000" w:themeColor="text1"/>
          <w:sz w:val="26"/>
          <w:szCs w:val="26"/>
        </w:rPr>
        <w:lastRenderedPageBreak/>
        <w:t>inspector</w:t>
      </w:r>
      <w:r w:rsidR="00147BDF">
        <w:rPr>
          <w:rFonts w:ascii="Calibri" w:hAnsi="Calibri"/>
          <w:color w:val="000000" w:themeColor="text1"/>
          <w:sz w:val="26"/>
          <w:szCs w:val="26"/>
        </w:rPr>
        <w:t>es</w:t>
      </w:r>
      <w:r w:rsidRPr="00A85267">
        <w:rPr>
          <w:rFonts w:ascii="Calibri" w:hAnsi="Calibri"/>
          <w:color w:val="000000" w:themeColor="text1"/>
          <w:sz w:val="26"/>
          <w:szCs w:val="26"/>
        </w:rPr>
        <w:t xml:space="preserve"> de nombre </w:t>
      </w:r>
      <w:r w:rsidR="004B54BC">
        <w:rPr>
          <w:rFonts w:ascii="Calibri" w:hAnsi="Calibri"/>
          <w:color w:val="000000" w:themeColor="text1"/>
          <w:sz w:val="26"/>
          <w:szCs w:val="26"/>
        </w:rPr>
        <w:t>*****</w:t>
      </w:r>
      <w:r w:rsidR="0054100B">
        <w:rPr>
          <w:rFonts w:ascii="Calibri" w:hAnsi="Calibri"/>
          <w:color w:val="000000" w:themeColor="text1"/>
          <w:sz w:val="26"/>
          <w:szCs w:val="26"/>
        </w:rPr>
        <w:t xml:space="preserve">, </w:t>
      </w:r>
      <w:r w:rsidRPr="00A85267">
        <w:rPr>
          <w:rFonts w:ascii="Calibri" w:hAnsi="Calibri"/>
          <w:color w:val="000000" w:themeColor="text1"/>
          <w:sz w:val="26"/>
          <w:szCs w:val="26"/>
        </w:rPr>
        <w:t>procedi</w:t>
      </w:r>
      <w:r w:rsidR="00147BDF">
        <w:rPr>
          <w:rFonts w:ascii="Calibri" w:hAnsi="Calibri"/>
          <w:color w:val="000000" w:themeColor="text1"/>
          <w:sz w:val="26"/>
          <w:szCs w:val="26"/>
        </w:rPr>
        <w:t>eron</w:t>
      </w:r>
      <w:r w:rsidRPr="00A85267">
        <w:rPr>
          <w:rFonts w:ascii="Calibri" w:hAnsi="Calibri"/>
          <w:color w:val="000000" w:themeColor="text1"/>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147BDF">
        <w:rPr>
          <w:rFonts w:ascii="Calibri" w:hAnsi="Calibri"/>
          <w:color w:val="000000" w:themeColor="text1"/>
          <w:sz w:val="26"/>
          <w:szCs w:val="26"/>
        </w:rPr>
        <w:t>308 trescientos ocho</w:t>
      </w:r>
      <w:r w:rsidR="00DD18FA">
        <w:rPr>
          <w:rFonts w:ascii="Calibri" w:hAnsi="Calibri"/>
          <w:color w:val="000000" w:themeColor="text1"/>
          <w:sz w:val="26"/>
          <w:szCs w:val="26"/>
        </w:rPr>
        <w:t xml:space="preserve"> </w:t>
      </w:r>
      <w:r w:rsidRPr="00A85267">
        <w:rPr>
          <w:rFonts w:ascii="Calibri" w:hAnsi="Calibri"/>
          <w:color w:val="000000" w:themeColor="text1"/>
          <w:sz w:val="26"/>
          <w:szCs w:val="26"/>
        </w:rPr>
        <w:t>de</w:t>
      </w:r>
      <w:r w:rsidR="000B2C21">
        <w:rPr>
          <w:rFonts w:ascii="Calibri" w:hAnsi="Calibri"/>
          <w:color w:val="000000" w:themeColor="text1"/>
          <w:sz w:val="26"/>
          <w:szCs w:val="26"/>
        </w:rPr>
        <w:t xml:space="preserve"> la calle </w:t>
      </w:r>
      <w:r w:rsidR="00147BDF">
        <w:rPr>
          <w:rFonts w:ascii="Calibri" w:hAnsi="Calibri"/>
          <w:color w:val="000000" w:themeColor="text1"/>
          <w:sz w:val="26"/>
          <w:szCs w:val="26"/>
        </w:rPr>
        <w:t>Principal</w:t>
      </w:r>
      <w:r w:rsidR="007213B1">
        <w:rPr>
          <w:rFonts w:ascii="Calibri" w:hAnsi="Calibri"/>
          <w:color w:val="000000" w:themeColor="text1"/>
          <w:sz w:val="26"/>
          <w:szCs w:val="26"/>
        </w:rPr>
        <w:t xml:space="preserve"> </w:t>
      </w:r>
      <w:r>
        <w:rPr>
          <w:rFonts w:ascii="Calibri" w:hAnsi="Calibri"/>
          <w:color w:val="000000" w:themeColor="text1"/>
          <w:sz w:val="26"/>
          <w:szCs w:val="26"/>
        </w:rPr>
        <w:t>de</w:t>
      </w:r>
      <w:r w:rsidRPr="00A85267">
        <w:rPr>
          <w:rFonts w:ascii="Calibri" w:hAnsi="Calibri"/>
          <w:color w:val="000000" w:themeColor="text1"/>
          <w:sz w:val="26"/>
          <w:szCs w:val="26"/>
        </w:rPr>
        <w:t xml:space="preserve"> la </w:t>
      </w:r>
      <w:r w:rsidR="00DB0DE4">
        <w:rPr>
          <w:rFonts w:ascii="Calibri" w:hAnsi="Calibri"/>
          <w:color w:val="000000" w:themeColor="text1"/>
          <w:sz w:val="26"/>
          <w:szCs w:val="26"/>
        </w:rPr>
        <w:t xml:space="preserve">comunidad </w:t>
      </w:r>
      <w:r w:rsidR="00DF1766">
        <w:rPr>
          <w:rFonts w:ascii="Calibri" w:hAnsi="Calibri"/>
          <w:color w:val="000000" w:themeColor="text1"/>
          <w:sz w:val="26"/>
          <w:szCs w:val="26"/>
        </w:rPr>
        <w:t xml:space="preserve">de </w:t>
      </w:r>
      <w:r w:rsidR="00DB0DE4">
        <w:rPr>
          <w:rFonts w:ascii="Calibri" w:hAnsi="Calibri"/>
          <w:color w:val="000000" w:themeColor="text1"/>
          <w:sz w:val="26"/>
          <w:szCs w:val="26"/>
        </w:rPr>
        <w:t>Alfaro de este</w:t>
      </w:r>
      <w:r w:rsidRPr="00A85267">
        <w:rPr>
          <w:rFonts w:ascii="Calibri" w:hAnsi="Calibri"/>
          <w:color w:val="000000" w:themeColor="text1"/>
          <w:sz w:val="26"/>
          <w:szCs w:val="26"/>
        </w:rPr>
        <w:t xml:space="preserve"> </w:t>
      </w:r>
      <w:r w:rsidR="00DB0DE4">
        <w:rPr>
          <w:rFonts w:ascii="Calibri" w:hAnsi="Calibri"/>
          <w:color w:val="000000" w:themeColor="text1"/>
          <w:sz w:val="26"/>
          <w:szCs w:val="26"/>
        </w:rPr>
        <w:t>Municipio</w:t>
      </w:r>
      <w:r w:rsidRPr="00A85267">
        <w:rPr>
          <w:rFonts w:ascii="Calibri" w:hAnsi="Calibri"/>
          <w:color w:val="000000" w:themeColor="text1"/>
          <w:sz w:val="26"/>
          <w:szCs w:val="26"/>
        </w:rPr>
        <w:t xml:space="preserve">; llevando a cabo el acta de visita de inspección; entendiendo la diligencia con </w:t>
      </w:r>
      <w:r w:rsidR="00CD68D8">
        <w:rPr>
          <w:rFonts w:ascii="Calibri" w:hAnsi="Calibri"/>
          <w:color w:val="000000" w:themeColor="text1"/>
          <w:sz w:val="26"/>
          <w:szCs w:val="26"/>
        </w:rPr>
        <w:t>el encargado</w:t>
      </w:r>
      <w:r w:rsidRPr="00A85267">
        <w:rPr>
          <w:rFonts w:ascii="Calibri" w:hAnsi="Calibri"/>
          <w:color w:val="000000" w:themeColor="text1"/>
          <w:sz w:val="26"/>
          <w:szCs w:val="26"/>
        </w:rPr>
        <w:t xml:space="preserve"> del establecimiento, </w:t>
      </w:r>
      <w:r w:rsidR="00CD68D8">
        <w:rPr>
          <w:rFonts w:ascii="Calibri" w:hAnsi="Calibri"/>
          <w:color w:val="000000" w:themeColor="text1"/>
          <w:sz w:val="26"/>
          <w:szCs w:val="26"/>
        </w:rPr>
        <w:t>el</w:t>
      </w:r>
      <w:r w:rsidRPr="00A85267">
        <w:rPr>
          <w:rFonts w:ascii="Calibri" w:hAnsi="Calibri"/>
          <w:color w:val="000000" w:themeColor="text1"/>
          <w:sz w:val="26"/>
          <w:szCs w:val="26"/>
        </w:rPr>
        <w:t xml:space="preserve"> </w:t>
      </w:r>
      <w:r w:rsidR="00DB0DE4">
        <w:rPr>
          <w:rFonts w:ascii="Calibri" w:hAnsi="Calibri"/>
          <w:color w:val="000000" w:themeColor="text1"/>
          <w:sz w:val="26"/>
          <w:szCs w:val="26"/>
        </w:rPr>
        <w:t>ciudadano</w:t>
      </w:r>
      <w:r w:rsidRPr="00A85267">
        <w:rPr>
          <w:rFonts w:ascii="Calibri" w:hAnsi="Calibri"/>
          <w:color w:val="000000" w:themeColor="text1"/>
          <w:sz w:val="26"/>
          <w:szCs w:val="26"/>
        </w:rPr>
        <w:t xml:space="preserve"> ahora actor; procediendo a levantar un acta en la que se hizo constar el funcionamiento en el establecimiento, de 1 una máquina electrónica de juegos de azar (tragamonedas) de las prohibidas por la ley; procediendo a clausurarla. . . . . </w:t>
      </w:r>
      <w:r w:rsidR="00ED035B">
        <w:rPr>
          <w:rFonts w:ascii="Calibri" w:hAnsi="Calibri"/>
          <w:color w:val="000000" w:themeColor="text1"/>
          <w:sz w:val="26"/>
          <w:szCs w:val="26"/>
        </w:rPr>
        <w:t>. . . . . . . . . . . . . . . . . . . . . . . . . . . . . . . . . . . . .</w:t>
      </w:r>
      <w:r w:rsidR="00DF1766">
        <w:rPr>
          <w:rFonts w:ascii="Calibri" w:hAnsi="Calibri"/>
          <w:color w:val="000000" w:themeColor="text1"/>
          <w:sz w:val="26"/>
          <w:szCs w:val="26"/>
        </w:rPr>
        <w:t xml:space="preserve"> . </w:t>
      </w:r>
    </w:p>
    <w:p w:rsidR="00F658C0" w:rsidRPr="00252513" w:rsidRDefault="00F658C0" w:rsidP="00F658C0">
      <w:pPr>
        <w:pStyle w:val="Sangra2detindependiente"/>
        <w:ind w:firstLine="0"/>
        <w:rPr>
          <w:rFonts w:ascii="Calibri" w:hAnsi="Calibri"/>
          <w:color w:val="7F7F7F" w:themeColor="text1" w:themeTint="80"/>
          <w:sz w:val="26"/>
          <w:szCs w:val="26"/>
        </w:rPr>
      </w:pPr>
    </w:p>
    <w:p w:rsidR="00F658C0" w:rsidRPr="0026426C" w:rsidRDefault="00F658C0" w:rsidP="00F658C0">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w:t>
      </w:r>
      <w:r w:rsidR="00887B0E">
        <w:rPr>
          <w:rFonts w:ascii="Calibri" w:hAnsi="Calibri"/>
          <w:color w:val="000000" w:themeColor="text1"/>
          <w:sz w:val="26"/>
          <w:szCs w:val="26"/>
        </w:rPr>
        <w:t>el justiciable</w:t>
      </w:r>
      <w:r w:rsidRPr="0026426C">
        <w:rPr>
          <w:rFonts w:ascii="Calibri" w:hAnsi="Calibri"/>
          <w:color w:val="000000" w:themeColor="text1"/>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F658C0" w:rsidRDefault="00F658C0" w:rsidP="00F658C0">
      <w:pPr>
        <w:pStyle w:val="Textoindependiente"/>
        <w:tabs>
          <w:tab w:val="left" w:pos="3594"/>
        </w:tabs>
        <w:rPr>
          <w:rFonts w:ascii="Calibri" w:hAnsi="Calibri" w:cs="Calibri"/>
          <w:iCs/>
          <w:color w:val="7F7F7F" w:themeColor="text1" w:themeTint="80"/>
          <w:sz w:val="26"/>
          <w:szCs w:val="26"/>
        </w:rPr>
      </w:pPr>
    </w:p>
    <w:p w:rsidR="00F658C0" w:rsidRPr="00257988" w:rsidRDefault="00F658C0" w:rsidP="00F658C0">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w:t>
      </w:r>
      <w:r w:rsidR="00887B0E">
        <w:rPr>
          <w:rFonts w:ascii="Calibri" w:hAnsi="Calibri" w:cs="Calibri"/>
          <w:iCs/>
          <w:color w:val="000000" w:themeColor="text1"/>
          <w:sz w:val="26"/>
          <w:szCs w:val="26"/>
        </w:rPr>
        <w:t>el</w:t>
      </w:r>
      <w:r w:rsidRPr="00257988">
        <w:rPr>
          <w:rFonts w:ascii="Calibri" w:hAnsi="Calibri" w:cs="Calibri"/>
          <w:iCs/>
          <w:color w:val="000000" w:themeColor="text1"/>
          <w:sz w:val="26"/>
          <w:szCs w:val="26"/>
        </w:rPr>
        <w:t xml:space="preserve"> impetrante, las autoridades enjuiciadas, manifestaron que los actos impugnados sí se emitieron legalmente, y que no se transgrede derecho alguno en perjuicio del justiciable. . . . . . . . . . . . . . . . . . . . . . </w:t>
      </w:r>
      <w:r w:rsidR="008F713C">
        <w:rPr>
          <w:rFonts w:ascii="Calibri" w:hAnsi="Calibri" w:cs="Calibri"/>
          <w:iCs/>
          <w:color w:val="000000" w:themeColor="text1"/>
          <w:sz w:val="26"/>
          <w:szCs w:val="26"/>
        </w:rPr>
        <w:t xml:space="preserve">. </w:t>
      </w:r>
    </w:p>
    <w:p w:rsidR="00F658C0" w:rsidRPr="00AF18F4" w:rsidRDefault="00F658C0" w:rsidP="00F658C0">
      <w:pPr>
        <w:jc w:val="both"/>
        <w:rPr>
          <w:rFonts w:ascii="Calibri" w:hAnsi="Calibri" w:cs="Calibri"/>
          <w:color w:val="7F7F7F" w:themeColor="text1" w:themeTint="80"/>
          <w:sz w:val="26"/>
          <w:szCs w:val="26"/>
          <w:lang w:val="es-MX"/>
        </w:rPr>
      </w:pPr>
    </w:p>
    <w:p w:rsidR="000D3B1D" w:rsidRDefault="000D3B1D" w:rsidP="00F658C0">
      <w:pPr>
        <w:ind w:firstLine="708"/>
        <w:jc w:val="both"/>
        <w:rPr>
          <w:rFonts w:ascii="Calibri" w:hAnsi="Calibri" w:cs="Calibri"/>
          <w:color w:val="000000" w:themeColor="text1"/>
          <w:sz w:val="26"/>
          <w:szCs w:val="26"/>
        </w:rPr>
      </w:pPr>
    </w:p>
    <w:p w:rsidR="000D3B1D" w:rsidRDefault="000D3B1D" w:rsidP="000D3B1D">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764/2014-JN</w:t>
      </w:r>
    </w:p>
    <w:p w:rsidR="000D3B1D" w:rsidRDefault="000D3B1D" w:rsidP="00F658C0">
      <w:pPr>
        <w:ind w:firstLine="708"/>
        <w:jc w:val="both"/>
        <w:rPr>
          <w:rFonts w:ascii="Calibri" w:hAnsi="Calibri" w:cs="Calibri"/>
          <w:color w:val="000000" w:themeColor="text1"/>
          <w:sz w:val="26"/>
          <w:szCs w:val="26"/>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791DED">
        <w:rPr>
          <w:rFonts w:ascii="Calibri" w:hAnsi="Calibri"/>
          <w:color w:val="000000" w:themeColor="text1"/>
          <w:sz w:val="26"/>
          <w:szCs w:val="26"/>
        </w:rPr>
        <w:t>de</w:t>
      </w:r>
      <w:r w:rsidR="00F816EB">
        <w:rPr>
          <w:rFonts w:ascii="Calibri" w:hAnsi="Calibri"/>
          <w:color w:val="000000" w:themeColor="text1"/>
          <w:sz w:val="26"/>
          <w:szCs w:val="26"/>
        </w:rPr>
        <w:t xml:space="preserve">l </w:t>
      </w:r>
      <w:r w:rsidRPr="00791DED">
        <w:rPr>
          <w:rFonts w:ascii="Calibri" w:hAnsi="Calibri"/>
          <w:color w:val="000000" w:themeColor="text1"/>
          <w:sz w:val="26"/>
          <w:szCs w:val="26"/>
        </w:rPr>
        <w:t>año 2014 dos mil catorce, emitida dentro del expediente con número DGFC/DT/00</w:t>
      </w:r>
      <w:r w:rsidR="00D54B4D">
        <w:rPr>
          <w:rFonts w:ascii="Calibri" w:hAnsi="Calibri"/>
          <w:color w:val="000000" w:themeColor="text1"/>
          <w:sz w:val="26"/>
          <w:szCs w:val="26"/>
        </w:rPr>
        <w:t>1824</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w:t>
      </w:r>
      <w:r w:rsidR="000D3B1D">
        <w:rPr>
          <w:rFonts w:ascii="Calibri" w:hAnsi="Calibri"/>
          <w:color w:val="000000" w:themeColor="text1"/>
          <w:sz w:val="26"/>
          <w:szCs w:val="26"/>
        </w:rPr>
        <w:t xml:space="preserve">to que fue visitado. . . . . . </w:t>
      </w:r>
      <w:r w:rsidR="00EF1CD2">
        <w:rPr>
          <w:rFonts w:ascii="Calibri" w:hAnsi="Calibri"/>
          <w:color w:val="000000" w:themeColor="text1"/>
          <w:sz w:val="26"/>
          <w:szCs w:val="26"/>
        </w:rPr>
        <w:t>.</w:t>
      </w:r>
    </w:p>
    <w:p w:rsidR="00F658C0" w:rsidRDefault="00F658C0" w:rsidP="00F658C0">
      <w:pPr>
        <w:jc w:val="both"/>
        <w:rPr>
          <w:rFonts w:ascii="Calibri" w:hAnsi="Calibri" w:cs="Arial"/>
          <w:b/>
          <w:bCs/>
          <w:i/>
          <w:iCs/>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w:t>
      </w:r>
      <w:r w:rsidR="00301F47">
        <w:rPr>
          <w:rFonts w:ascii="Calibri" w:hAnsi="Calibri" w:cs="Arial"/>
          <w:color w:val="000000" w:themeColor="text1"/>
          <w:sz w:val="26"/>
          <w:szCs w:val="26"/>
        </w:rPr>
        <w:t>el</w:t>
      </w:r>
      <w:r w:rsidRPr="00791DED">
        <w:rPr>
          <w:rFonts w:ascii="Calibri" w:hAnsi="Calibri" w:cs="Arial"/>
          <w:color w:val="000000" w:themeColor="text1"/>
          <w:sz w:val="26"/>
          <w:szCs w:val="26"/>
        </w:rPr>
        <w:t xml:space="preserve"> justiciable. . . . . . . . . . . . . . . . . . . . </w:t>
      </w:r>
    </w:p>
    <w:p w:rsidR="00F658C0" w:rsidRPr="00252513" w:rsidRDefault="00F658C0" w:rsidP="00F658C0">
      <w:pPr>
        <w:ind w:firstLine="708"/>
        <w:jc w:val="both"/>
        <w:rPr>
          <w:rFonts w:ascii="Calibri" w:hAnsi="Calibri" w:cs="Arial"/>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882D7A" w:rsidRPr="00252513" w:rsidRDefault="00882D7A" w:rsidP="00F658C0">
      <w:pPr>
        <w:ind w:firstLine="708"/>
        <w:jc w:val="both"/>
        <w:rPr>
          <w:rFonts w:ascii="Calibri" w:hAnsi="Calibri" w:cs="Arial"/>
          <w:color w:val="7F7F7F" w:themeColor="text1" w:themeTint="80"/>
          <w:sz w:val="26"/>
          <w:szCs w:val="26"/>
        </w:rPr>
      </w:pPr>
    </w:p>
    <w:p w:rsidR="00F658C0" w:rsidRPr="00791DED" w:rsidRDefault="00F658C0" w:rsidP="00F658C0">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00415243" w:rsidRPr="00415243">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sidR="00415243">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w:t>
      </w:r>
      <w:r w:rsidRPr="00791DED">
        <w:rPr>
          <w:rFonts w:ascii="Calibri" w:hAnsi="Calibri"/>
          <w:color w:val="000000" w:themeColor="text1"/>
          <w:sz w:val="26"/>
          <w:szCs w:val="26"/>
        </w:rPr>
        <w:lastRenderedPageBreak/>
        <w:t xml:space="preserve">totalidad así como tampoco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restante; siguiendo para ello el criterio sostenido por el Tribunal Colegiado del Poder Judicial de la Federación, que se menciona en la siguiente Jurisprudencia: . . . . . . . . . . . . . . . . . . . . . . . . . . . . . . . . . . </w:t>
      </w:r>
      <w:r w:rsidR="005D15FD">
        <w:rPr>
          <w:rFonts w:ascii="Calibri" w:hAnsi="Calibri"/>
          <w:color w:val="000000" w:themeColor="text1"/>
          <w:sz w:val="26"/>
          <w:szCs w:val="26"/>
        </w:rPr>
        <w:t xml:space="preserve">. . . . . . . . . </w:t>
      </w:r>
    </w:p>
    <w:p w:rsidR="00F658C0" w:rsidRPr="00252513" w:rsidRDefault="00F658C0" w:rsidP="00F658C0">
      <w:pPr>
        <w:pStyle w:val="Textoindependiente"/>
        <w:ind w:firstLine="708"/>
        <w:rPr>
          <w:rFonts w:ascii="Calibri" w:hAnsi="Calibri"/>
          <w:color w:val="7F7F7F" w:themeColor="text1" w:themeTint="80"/>
          <w:sz w:val="26"/>
          <w:szCs w:val="26"/>
        </w:rPr>
      </w:pPr>
    </w:p>
    <w:p w:rsidR="00F658C0" w:rsidRPr="00791DED" w:rsidRDefault="00F658C0" w:rsidP="00F658C0">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5D15FD">
        <w:rPr>
          <w:rFonts w:ascii="Calibri" w:hAnsi="Calibri"/>
          <w:color w:val="000000" w:themeColor="text1"/>
          <w:sz w:val="26"/>
          <w:szCs w:val="26"/>
        </w:rPr>
        <w:t xml:space="preserve">. . . . . . . . . . . . . . . . . . . . . . . . . . . . . . . . . . . . . . . . . . . . </w:t>
      </w:r>
    </w:p>
    <w:p w:rsidR="00F658C0" w:rsidRPr="00252513" w:rsidRDefault="00F658C0" w:rsidP="00F658C0">
      <w:pPr>
        <w:pStyle w:val="Normal0"/>
        <w:jc w:val="both"/>
        <w:rPr>
          <w:rFonts w:ascii="Calibri" w:hAnsi="Calibri"/>
          <w:color w:val="7F7F7F" w:themeColor="text1" w:themeTint="80"/>
          <w:sz w:val="22"/>
          <w:szCs w:val="22"/>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F658C0" w:rsidRPr="00973DBA" w:rsidRDefault="00F658C0" w:rsidP="00F658C0">
      <w:pPr>
        <w:ind w:firstLine="708"/>
        <w:jc w:val="both"/>
        <w:rPr>
          <w:rFonts w:ascii="Calibri" w:hAnsi="Calibri"/>
          <w:color w:val="7F7F7F" w:themeColor="text1" w:themeTint="80"/>
          <w:sz w:val="26"/>
          <w:szCs w:val="26"/>
        </w:rPr>
      </w:pPr>
    </w:p>
    <w:p w:rsidR="00F658C0" w:rsidRPr="0009030C" w:rsidRDefault="00F658C0" w:rsidP="00F658C0">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w:t>
      </w:r>
      <w:r w:rsidR="003D7985">
        <w:rPr>
          <w:rFonts w:ascii="Calibri" w:hAnsi="Calibri"/>
          <w:i/>
          <w:color w:val="000000" w:themeColor="text1"/>
          <w:sz w:val="26"/>
          <w:szCs w:val="26"/>
        </w:rPr>
        <w:t>te causa agravios</w:t>
      </w:r>
      <w:r w:rsidRPr="0009030C">
        <w:rPr>
          <w:rFonts w:ascii="Calibri" w:hAnsi="Calibri"/>
          <w:i/>
          <w:color w:val="000000" w:themeColor="text1"/>
          <w:sz w:val="26"/>
          <w:szCs w:val="26"/>
        </w:rPr>
        <w:t>…</w:t>
      </w:r>
      <w:r w:rsidRPr="0009030C">
        <w:rPr>
          <w:rFonts w:ascii="Calibri" w:hAnsi="Calibri"/>
          <w:color w:val="000000" w:themeColor="text1"/>
          <w:sz w:val="26"/>
          <w:szCs w:val="26"/>
        </w:rPr>
        <w:t xml:space="preserve"> </w:t>
      </w:r>
      <w:r w:rsidR="003D7985" w:rsidRPr="003D7985">
        <w:rPr>
          <w:rFonts w:ascii="Calibri" w:hAnsi="Calibri"/>
          <w:i/>
          <w:color w:val="000000" w:themeColor="text1"/>
          <w:sz w:val="26"/>
          <w:szCs w:val="26"/>
        </w:rPr>
        <w:t>toda vez</w:t>
      </w:r>
      <w:r w:rsidR="003D7985">
        <w:rPr>
          <w:rFonts w:ascii="Calibri" w:hAnsi="Calibri"/>
          <w:color w:val="000000" w:themeColor="text1"/>
          <w:sz w:val="26"/>
          <w:szCs w:val="26"/>
        </w:rPr>
        <w:t xml:space="preserve"> </w:t>
      </w:r>
      <w:r w:rsidRPr="0009030C">
        <w:rPr>
          <w:rFonts w:ascii="Calibri" w:hAnsi="Calibri"/>
          <w:i/>
          <w:color w:val="000000" w:themeColor="text1"/>
          <w:sz w:val="26"/>
          <w:szCs w:val="26"/>
        </w:rPr>
        <w:t xml:space="preserve">que </w:t>
      </w:r>
      <w:r w:rsidR="003D7985">
        <w:rPr>
          <w:rFonts w:ascii="Calibri" w:hAnsi="Calibri"/>
          <w:i/>
          <w:color w:val="000000" w:themeColor="text1"/>
          <w:sz w:val="26"/>
          <w:szCs w:val="26"/>
        </w:rPr>
        <w:t xml:space="preserve">en el presente caso, </w:t>
      </w:r>
      <w:r w:rsidRPr="0009030C">
        <w:rPr>
          <w:rFonts w:ascii="Calibri" w:hAnsi="Calibri"/>
          <w:i/>
          <w:color w:val="000000" w:themeColor="text1"/>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Pr>
          <w:rFonts w:ascii="Calibri" w:hAnsi="Calibri"/>
          <w:i/>
          <w:color w:val="000000" w:themeColor="text1"/>
          <w:sz w:val="26"/>
          <w:szCs w:val="26"/>
        </w:rPr>
        <w:t>, habilitación de fecha</w:t>
      </w:r>
      <w:r w:rsidRPr="0009030C">
        <w:rPr>
          <w:rFonts w:ascii="Calibri" w:hAnsi="Calibri"/>
          <w:i/>
          <w:color w:val="000000" w:themeColor="text1"/>
          <w:sz w:val="26"/>
          <w:szCs w:val="26"/>
        </w:rPr>
        <w:t>...”</w:t>
      </w:r>
      <w:r w:rsidR="003D7985">
        <w:rPr>
          <w:rFonts w:ascii="Calibri" w:hAnsi="Calibri"/>
          <w:iCs/>
          <w:color w:val="000000" w:themeColor="text1"/>
          <w:sz w:val="26"/>
          <w:szCs w:val="26"/>
        </w:rPr>
        <w:t xml:space="preserve"> . . </w:t>
      </w:r>
      <w:r w:rsidR="00D751CA">
        <w:rPr>
          <w:rFonts w:ascii="Calibri" w:hAnsi="Calibri"/>
          <w:iCs/>
          <w:color w:val="000000" w:themeColor="text1"/>
          <w:sz w:val="26"/>
          <w:szCs w:val="26"/>
        </w:rPr>
        <w:t xml:space="preserve">. . . . . . . . . . . . . . . . . . . . . . . . . . . . . . . . . . . . . . . . . . . . . . </w:t>
      </w:r>
    </w:p>
    <w:p w:rsidR="00F658C0" w:rsidRPr="00252513" w:rsidRDefault="00F658C0" w:rsidP="00F658C0">
      <w:pPr>
        <w:jc w:val="both"/>
        <w:rPr>
          <w:rFonts w:ascii="Calibri" w:hAnsi="Calibri"/>
          <w:i/>
          <w:color w:val="7F7F7F" w:themeColor="text1" w:themeTint="80"/>
          <w:sz w:val="22"/>
          <w:szCs w:val="22"/>
        </w:rPr>
      </w:pPr>
    </w:p>
    <w:p w:rsidR="00F658C0" w:rsidRPr="0009030C" w:rsidRDefault="00F658C0" w:rsidP="00F658C0">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A lo antes reseñado, las autoridades demandadas, Director General de Fiscalización y Control e Inspector</w:t>
      </w:r>
      <w:r w:rsidR="00DB0DE4">
        <w:rPr>
          <w:rFonts w:ascii="Calibri" w:hAnsi="Calibri"/>
          <w:iCs/>
          <w:color w:val="000000" w:themeColor="text1"/>
          <w:sz w:val="26"/>
          <w:szCs w:val="26"/>
        </w:rPr>
        <w:t>es</w:t>
      </w:r>
      <w:r w:rsidRPr="0009030C">
        <w:rPr>
          <w:rFonts w:ascii="Calibri" w:hAnsi="Calibri"/>
          <w:iCs/>
          <w:color w:val="000000" w:themeColor="text1"/>
          <w:sz w:val="26"/>
          <w:szCs w:val="26"/>
        </w:rPr>
        <w:t>, en sus contestaciones de demanda, no hicieron referencia alguna, ya que sólo negaron que le asista a la actora algún derecho para demandar y que los conceptos de impugnación eran meras apreciaciones sin apego a derecho ni fundamento lógico-jurídico</w:t>
      </w:r>
      <w:r w:rsidRPr="0009030C">
        <w:rPr>
          <w:rFonts w:ascii="Calibri" w:hAnsi="Calibri"/>
          <w:i/>
          <w:iCs/>
          <w:color w:val="000000" w:themeColor="text1"/>
          <w:sz w:val="26"/>
          <w:szCs w:val="26"/>
        </w:rPr>
        <w:t xml:space="preserve">. . . . . . . . . . . . . . </w:t>
      </w:r>
    </w:p>
    <w:p w:rsidR="00F658C0" w:rsidRPr="00252513" w:rsidRDefault="00F658C0" w:rsidP="00F658C0">
      <w:pPr>
        <w:jc w:val="both"/>
        <w:rPr>
          <w:rFonts w:ascii="Calibri" w:hAnsi="Calibri"/>
          <w:iCs/>
          <w:color w:val="7F7F7F" w:themeColor="text1" w:themeTint="80"/>
          <w:sz w:val="22"/>
          <w:szCs w:val="22"/>
        </w:rPr>
      </w:pPr>
    </w:p>
    <w:p w:rsidR="00F658C0" w:rsidRPr="0009030C" w:rsidRDefault="00F658C0" w:rsidP="00F658C0">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D54B4D">
        <w:rPr>
          <w:rFonts w:ascii="Calibri" w:hAnsi="Calibri"/>
          <w:color w:val="000000" w:themeColor="text1"/>
          <w:sz w:val="26"/>
          <w:szCs w:val="26"/>
          <w:lang w:val="es-MX"/>
        </w:rPr>
        <w:t>11 once de noviembre</w:t>
      </w:r>
      <w:r w:rsidR="00F95790">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 xml:space="preserve">del año 2014 dos mil catorce, (foja </w:t>
      </w:r>
      <w:r w:rsidR="00DB0DE4">
        <w:rPr>
          <w:rFonts w:ascii="Calibri" w:hAnsi="Calibri"/>
          <w:color w:val="000000" w:themeColor="text1"/>
          <w:sz w:val="26"/>
          <w:szCs w:val="26"/>
          <w:lang w:val="es-MX"/>
        </w:rPr>
        <w:t>4 cuatro</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w:t>
      </w:r>
      <w:r w:rsidR="00887B0E">
        <w:rPr>
          <w:rFonts w:ascii="Calibri" w:hAnsi="Calibri"/>
          <w:color w:val="000000" w:themeColor="text1"/>
          <w:sz w:val="26"/>
          <w:szCs w:val="26"/>
          <w:lang w:val="es-MX"/>
        </w:rPr>
        <w:t>l</w:t>
      </w:r>
      <w:r w:rsidRPr="0009030C">
        <w:rPr>
          <w:rFonts w:ascii="Calibri" w:hAnsi="Calibri"/>
          <w:color w:val="000000" w:themeColor="text1"/>
          <w:sz w:val="26"/>
          <w:szCs w:val="26"/>
          <w:lang w:val="es-MX"/>
        </w:rPr>
        <w:t xml:space="preserve"> encargad</w:t>
      </w:r>
      <w:r w:rsidR="00887B0E">
        <w:rPr>
          <w:rFonts w:ascii="Calibri" w:hAnsi="Calibri"/>
          <w:color w:val="000000" w:themeColor="text1"/>
          <w:sz w:val="26"/>
          <w:szCs w:val="26"/>
          <w:lang w:val="es-MX"/>
        </w:rPr>
        <w:t>o</w:t>
      </w:r>
      <w:r w:rsidRPr="0009030C">
        <w:rPr>
          <w:rFonts w:ascii="Calibri" w:hAnsi="Calibri"/>
          <w:color w:val="000000" w:themeColor="text1"/>
          <w:sz w:val="26"/>
          <w:szCs w:val="26"/>
          <w:lang w:val="es-MX"/>
        </w:rPr>
        <w:t xml:space="preserve"> del establecimiento; su domicilio; el nombre de</w:t>
      </w:r>
      <w:r w:rsidR="00DB0DE4">
        <w:rPr>
          <w:rFonts w:ascii="Calibri" w:hAnsi="Calibri"/>
          <w:color w:val="000000" w:themeColor="text1"/>
          <w:sz w:val="26"/>
          <w:szCs w:val="26"/>
          <w:lang w:val="es-MX"/>
        </w:rPr>
        <w:t xml:space="preserve"> los</w:t>
      </w:r>
      <w:r w:rsidR="00987335">
        <w:rPr>
          <w:rFonts w:ascii="Calibri" w:hAnsi="Calibri"/>
          <w:color w:val="000000" w:themeColor="text1"/>
          <w:sz w:val="26"/>
          <w:szCs w:val="26"/>
          <w:lang w:val="es-MX"/>
        </w:rPr>
        <w:t xml:space="preserve"> </w:t>
      </w:r>
      <w:r w:rsidRPr="0009030C">
        <w:rPr>
          <w:rFonts w:ascii="Calibri" w:hAnsi="Calibri"/>
          <w:color w:val="000000" w:themeColor="text1"/>
          <w:sz w:val="26"/>
          <w:szCs w:val="26"/>
          <w:lang w:val="es-MX"/>
        </w:rPr>
        <w:t>inspector</w:t>
      </w:r>
      <w:r w:rsidR="00DB0DE4">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facultado</w:t>
      </w:r>
      <w:r w:rsidR="00DB0DE4">
        <w:rPr>
          <w:rFonts w:ascii="Calibri" w:hAnsi="Calibri"/>
          <w:color w:val="000000" w:themeColor="text1"/>
          <w:sz w:val="26"/>
          <w:szCs w:val="26"/>
          <w:lang w:val="es-MX"/>
        </w:rPr>
        <w:t>s</w:t>
      </w:r>
      <w:r w:rsidRPr="0009030C">
        <w:rPr>
          <w:rFonts w:ascii="Calibri" w:hAnsi="Calibri"/>
          <w:color w:val="000000" w:themeColor="text1"/>
          <w:sz w:val="26"/>
          <w:szCs w:val="26"/>
          <w:lang w:val="es-MX"/>
        </w:rPr>
        <w:t xml:space="preserve">;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w:t>
      </w:r>
      <w:r w:rsidRPr="0009030C">
        <w:rPr>
          <w:rFonts w:ascii="Calibri" w:hAnsi="Calibri"/>
          <w:color w:val="000000" w:themeColor="text1"/>
          <w:sz w:val="26"/>
          <w:szCs w:val="26"/>
          <w:lang w:val="es-MX"/>
        </w:rPr>
        <w:lastRenderedPageBreak/>
        <w:t>la manera en que fue confeccionada; sino que la emitió en forma genérica y que fue el personal actuante quien</w:t>
      </w:r>
      <w:r w:rsidR="00DB0DE4">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anot</w:t>
      </w:r>
      <w:r w:rsidR="00DB0DE4">
        <w:rPr>
          <w:rFonts w:ascii="Calibri" w:hAnsi="Calibri"/>
          <w:color w:val="000000" w:themeColor="text1"/>
          <w:sz w:val="26"/>
          <w:szCs w:val="26"/>
          <w:lang w:val="es-MX"/>
        </w:rPr>
        <w:t xml:space="preserve">aron </w:t>
      </w:r>
      <w:r w:rsidRPr="0009030C">
        <w:rPr>
          <w:rFonts w:ascii="Calibri" w:hAnsi="Calibri"/>
          <w:color w:val="000000" w:themeColor="text1"/>
          <w:sz w:val="26"/>
          <w:szCs w:val="26"/>
          <w:lang w:val="es-MX"/>
        </w:rPr>
        <w:t>su</w:t>
      </w:r>
      <w:r w:rsidR="00D26B0F">
        <w:rPr>
          <w:rFonts w:ascii="Calibri" w:hAnsi="Calibri"/>
          <w:color w:val="000000" w:themeColor="text1"/>
          <w:sz w:val="26"/>
          <w:szCs w:val="26"/>
          <w:lang w:val="es-MX"/>
        </w:rPr>
        <w:t>s</w:t>
      </w:r>
      <w:r w:rsidRPr="0009030C">
        <w:rPr>
          <w:rFonts w:ascii="Calibri" w:hAnsi="Calibri"/>
          <w:color w:val="000000" w:themeColor="text1"/>
          <w:sz w:val="26"/>
          <w:szCs w:val="26"/>
          <w:lang w:val="es-MX"/>
        </w:rPr>
        <w:t xml:space="preserve"> nombre</w:t>
      </w:r>
      <w:r w:rsidR="00D26B0F">
        <w:rPr>
          <w:rFonts w:ascii="Calibri" w:hAnsi="Calibri"/>
          <w:color w:val="000000" w:themeColor="text1"/>
          <w:sz w:val="26"/>
          <w:szCs w:val="26"/>
          <w:lang w:val="es-MX"/>
        </w:rPr>
        <w:t>s</w:t>
      </w:r>
      <w:r w:rsidRPr="0009030C">
        <w:rPr>
          <w:rFonts w:ascii="Calibri" w:hAnsi="Calibri"/>
          <w:color w:val="000000" w:themeColor="text1"/>
          <w:sz w:val="26"/>
          <w:szCs w:val="26"/>
          <w:lang w:val="es-MX"/>
        </w:rPr>
        <w:t xml:space="preserve"> en la orden, así como el nombre de</w:t>
      </w:r>
      <w:r w:rsidR="00887B0E">
        <w:rPr>
          <w:rFonts w:ascii="Calibri" w:hAnsi="Calibri"/>
          <w:color w:val="000000" w:themeColor="text1"/>
          <w:sz w:val="26"/>
          <w:szCs w:val="26"/>
          <w:lang w:val="es-MX"/>
        </w:rPr>
        <w:t>l encargado</w:t>
      </w:r>
      <w:r w:rsidRPr="0009030C">
        <w:rPr>
          <w:rFonts w:ascii="Calibri" w:hAnsi="Calibri"/>
          <w:color w:val="000000" w:themeColor="text1"/>
          <w:sz w:val="26"/>
          <w:szCs w:val="26"/>
          <w:lang w:val="es-MX"/>
        </w:rPr>
        <w:t xml:space="preserve">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 xml:space="preserve">se desprende que exclusivamente corresponde al emisor de la orden (autoridad ordenadora), en el caso particular, al Director General de </w:t>
      </w:r>
      <w:r w:rsidR="00DB0DE4">
        <w:rPr>
          <w:rFonts w:ascii="Calibri" w:hAnsi="Calibri"/>
          <w:color w:val="000000" w:themeColor="text1"/>
          <w:sz w:val="26"/>
          <w:lang w:val="es-MX"/>
        </w:rPr>
        <w:t>Fiscalización y Control, y no a los</w:t>
      </w:r>
      <w:r w:rsidRPr="0009030C">
        <w:rPr>
          <w:rFonts w:ascii="Calibri" w:hAnsi="Calibri"/>
          <w:color w:val="000000" w:themeColor="text1"/>
          <w:sz w:val="26"/>
          <w:lang w:val="es-MX"/>
        </w:rPr>
        <w:t xml:space="preserve"> ejecutor</w:t>
      </w:r>
      <w:r w:rsidR="00DB0DE4">
        <w:rPr>
          <w:rFonts w:ascii="Calibri" w:hAnsi="Calibri"/>
          <w:color w:val="000000" w:themeColor="text1"/>
          <w:sz w:val="26"/>
          <w:lang w:val="es-MX"/>
        </w:rPr>
        <w:t>es</w:t>
      </w:r>
      <w:r w:rsidRPr="0009030C">
        <w:rPr>
          <w:rFonts w:ascii="Calibri" w:hAnsi="Calibri"/>
          <w:color w:val="000000" w:themeColor="text1"/>
          <w:sz w:val="26"/>
          <w:lang w:val="es-MX"/>
        </w:rPr>
        <w:t>, el expresar l</w:t>
      </w:r>
      <w:r w:rsidR="00D26B0F">
        <w:rPr>
          <w:rFonts w:ascii="Calibri" w:hAnsi="Calibri"/>
          <w:color w:val="000000" w:themeColor="text1"/>
          <w:sz w:val="26"/>
          <w:lang w:val="es-MX"/>
        </w:rPr>
        <w:t>os</w:t>
      </w:r>
      <w:r w:rsidRPr="0009030C">
        <w:rPr>
          <w:rFonts w:ascii="Calibri" w:hAnsi="Calibri"/>
          <w:color w:val="000000" w:themeColor="text1"/>
          <w:sz w:val="26"/>
          <w:lang w:val="es-MX"/>
        </w:rPr>
        <w:t xml:space="preserve"> nombre</w:t>
      </w:r>
      <w:r w:rsidR="00D26B0F">
        <w:rPr>
          <w:rFonts w:ascii="Calibri" w:hAnsi="Calibri"/>
          <w:color w:val="000000" w:themeColor="text1"/>
          <w:sz w:val="26"/>
          <w:lang w:val="es-MX"/>
        </w:rPr>
        <w:t>s</w:t>
      </w:r>
      <w:r w:rsidRPr="0009030C">
        <w:rPr>
          <w:rFonts w:ascii="Calibri" w:hAnsi="Calibri"/>
          <w:color w:val="000000" w:themeColor="text1"/>
          <w:sz w:val="26"/>
          <w:lang w:val="es-MX"/>
        </w:rPr>
        <w:t xml:space="preserve"> de</w:t>
      </w:r>
      <w:r w:rsidR="00D26B0F">
        <w:rPr>
          <w:rFonts w:ascii="Calibri" w:hAnsi="Calibri"/>
          <w:color w:val="000000" w:themeColor="text1"/>
          <w:sz w:val="26"/>
          <w:lang w:val="es-MX"/>
        </w:rPr>
        <w:t xml:space="preserve"> </w:t>
      </w:r>
      <w:r w:rsidR="00987335">
        <w:rPr>
          <w:rFonts w:ascii="Calibri" w:hAnsi="Calibri"/>
          <w:color w:val="000000" w:themeColor="text1"/>
          <w:sz w:val="26"/>
          <w:lang w:val="es-MX"/>
        </w:rPr>
        <w:t>l</w:t>
      </w:r>
      <w:r w:rsidR="00D26B0F">
        <w:rPr>
          <w:rFonts w:ascii="Calibri" w:hAnsi="Calibri"/>
          <w:color w:val="000000" w:themeColor="text1"/>
          <w:sz w:val="26"/>
          <w:lang w:val="es-MX"/>
        </w:rPr>
        <w:t>os</w:t>
      </w:r>
      <w:r w:rsidR="00987335">
        <w:rPr>
          <w:rFonts w:ascii="Calibri" w:hAnsi="Calibri"/>
          <w:color w:val="000000" w:themeColor="text1"/>
          <w:sz w:val="26"/>
          <w:lang w:val="es-MX"/>
        </w:rPr>
        <w:t xml:space="preserve"> inspector</w:t>
      </w:r>
      <w:r w:rsidR="00D26B0F">
        <w:rPr>
          <w:rFonts w:ascii="Calibri" w:hAnsi="Calibri"/>
          <w:color w:val="000000" w:themeColor="text1"/>
          <w:sz w:val="26"/>
          <w:lang w:val="es-MX"/>
        </w:rPr>
        <w:t>es</w:t>
      </w:r>
      <w:r w:rsidR="00987335">
        <w:rPr>
          <w:rFonts w:ascii="Calibri" w:hAnsi="Calibri"/>
          <w:color w:val="000000" w:themeColor="text1"/>
          <w:sz w:val="26"/>
          <w:lang w:val="es-MX"/>
        </w:rPr>
        <w:t xml:space="preserve"> o </w:t>
      </w:r>
      <w:r w:rsidRPr="0009030C">
        <w:rPr>
          <w:rFonts w:ascii="Calibri" w:hAnsi="Calibri"/>
          <w:color w:val="000000" w:themeColor="text1"/>
          <w:sz w:val="26"/>
          <w:lang w:val="es-MX"/>
        </w:rPr>
        <w:t>inspector</w:t>
      </w:r>
      <w:r w:rsidR="00887B0E">
        <w:rPr>
          <w:rFonts w:ascii="Calibri" w:hAnsi="Calibri"/>
          <w:color w:val="000000" w:themeColor="text1"/>
          <w:sz w:val="26"/>
          <w:lang w:val="es-MX"/>
        </w:rPr>
        <w:t>es</w:t>
      </w:r>
      <w:r w:rsidRPr="0009030C">
        <w:rPr>
          <w:rFonts w:ascii="Calibri" w:hAnsi="Calibri"/>
          <w:color w:val="000000" w:themeColor="text1"/>
          <w:sz w:val="26"/>
          <w:lang w:val="es-MX"/>
        </w:rPr>
        <w:t xml:space="preserve"> facultado</w:t>
      </w:r>
      <w:r w:rsidR="00887B0E">
        <w:rPr>
          <w:rFonts w:ascii="Calibri" w:hAnsi="Calibri"/>
          <w:color w:val="000000" w:themeColor="text1"/>
          <w:sz w:val="26"/>
          <w:lang w:val="es-MX"/>
        </w:rPr>
        <w:t>s</w:t>
      </w:r>
      <w:r w:rsidRPr="0009030C">
        <w:rPr>
          <w:rFonts w:ascii="Calibri" w:hAnsi="Calibri"/>
          <w:color w:val="000000" w:themeColor="text1"/>
          <w:sz w:val="26"/>
          <w:lang w:val="es-MX"/>
        </w:rPr>
        <w:t xml:space="preserve">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r>
        <w:rPr>
          <w:rFonts w:ascii="Calibri" w:hAnsi="Calibri"/>
          <w:color w:val="000000" w:themeColor="text1"/>
          <w:sz w:val="26"/>
          <w:lang w:val="es-MX"/>
        </w:rPr>
        <w:t>. .</w:t>
      </w:r>
      <w:r w:rsidR="00D26B0F">
        <w:rPr>
          <w:rFonts w:ascii="Calibri" w:hAnsi="Calibri"/>
          <w:color w:val="000000" w:themeColor="text1"/>
          <w:sz w:val="26"/>
          <w:lang w:val="es-MX"/>
        </w:rPr>
        <w:t xml:space="preserve"> . . . . . . . . . . . . . . . . . . . . . . . . . . . . . . . . . . . . . . . </w:t>
      </w:r>
    </w:p>
    <w:p w:rsidR="00F658C0" w:rsidRPr="00E618C4" w:rsidRDefault="00F658C0" w:rsidP="00F658C0">
      <w:pPr>
        <w:pStyle w:val="Textoindependiente2"/>
        <w:rPr>
          <w:rFonts w:ascii="Calibri" w:hAnsi="Calibri"/>
          <w:color w:val="7F7F7F" w:themeColor="text1" w:themeTint="80"/>
          <w:sz w:val="26"/>
        </w:rPr>
      </w:pPr>
    </w:p>
    <w:p w:rsidR="00796727" w:rsidRDefault="00F658C0" w:rsidP="004622A4">
      <w:pPr>
        <w:pStyle w:val="Textoindependiente2"/>
        <w:ind w:firstLine="708"/>
        <w:rPr>
          <w:rFonts w:ascii="Calibri" w:hAnsi="Calibri"/>
          <w:color w:val="000000" w:themeColor="text1"/>
          <w:sz w:val="26"/>
        </w:rPr>
      </w:pPr>
      <w:r w:rsidRPr="006867FA">
        <w:rPr>
          <w:rFonts w:ascii="Calibri" w:hAnsi="Calibri"/>
          <w:color w:val="000000" w:themeColor="text1"/>
          <w:sz w:val="26"/>
        </w:rPr>
        <w:t>Así las cosas, en el caso concreto, si como se advierte de la orden de inspección, en la que se aprecia que los espacios relativos al nombre de</w:t>
      </w:r>
      <w:r w:rsidR="00887B0E">
        <w:rPr>
          <w:rFonts w:ascii="Calibri" w:hAnsi="Calibri"/>
          <w:color w:val="000000" w:themeColor="text1"/>
          <w:sz w:val="26"/>
        </w:rPr>
        <w:t>l</w:t>
      </w:r>
      <w:r w:rsidRPr="006867FA">
        <w:rPr>
          <w:rFonts w:ascii="Calibri" w:hAnsi="Calibri"/>
          <w:color w:val="000000" w:themeColor="text1"/>
          <w:sz w:val="26"/>
        </w:rPr>
        <w:t xml:space="preserve">  encargad</w:t>
      </w:r>
      <w:r w:rsidR="00887B0E">
        <w:rPr>
          <w:rFonts w:ascii="Calibri" w:hAnsi="Calibri"/>
          <w:color w:val="000000" w:themeColor="text1"/>
          <w:sz w:val="26"/>
        </w:rPr>
        <w:t>o</w:t>
      </w:r>
      <w:r w:rsidRPr="006867FA">
        <w:rPr>
          <w:rFonts w:ascii="Calibri" w:hAnsi="Calibri"/>
          <w:color w:val="000000" w:themeColor="text1"/>
          <w:sz w:val="26"/>
        </w:rPr>
        <w:t xml:space="preserve"> del establecimiento</w:t>
      </w:r>
      <w:r w:rsidR="004622A4">
        <w:rPr>
          <w:rFonts w:ascii="Calibri" w:hAnsi="Calibri"/>
          <w:color w:val="000000" w:themeColor="text1"/>
          <w:sz w:val="26"/>
        </w:rPr>
        <w:t xml:space="preserve"> </w:t>
      </w:r>
      <w:r w:rsidR="00101BE7">
        <w:rPr>
          <w:rFonts w:ascii="Calibri" w:hAnsi="Calibri"/>
          <w:color w:val="000000" w:themeColor="text1"/>
          <w:sz w:val="26"/>
        </w:rPr>
        <w:t xml:space="preserve">con giro de </w:t>
      </w:r>
      <w:r w:rsidR="00796727">
        <w:rPr>
          <w:rFonts w:ascii="Calibri" w:hAnsi="Calibri"/>
          <w:color w:val="000000" w:themeColor="text1"/>
          <w:sz w:val="26"/>
        </w:rPr>
        <w:t>local con maquina de video</w:t>
      </w:r>
      <w:r w:rsidRPr="006867FA">
        <w:rPr>
          <w:rFonts w:ascii="Calibri" w:hAnsi="Calibri"/>
          <w:color w:val="000000" w:themeColor="text1"/>
          <w:sz w:val="26"/>
        </w:rPr>
        <w:t>, el domicilio del mismo, el nombre de</w:t>
      </w:r>
      <w:r w:rsidR="00DB0DE4">
        <w:rPr>
          <w:rFonts w:ascii="Calibri" w:hAnsi="Calibri"/>
          <w:color w:val="000000" w:themeColor="text1"/>
          <w:sz w:val="26"/>
        </w:rPr>
        <w:t xml:space="preserve"> los</w:t>
      </w:r>
      <w:r w:rsidR="004E3E5A">
        <w:rPr>
          <w:rFonts w:ascii="Calibri" w:hAnsi="Calibri"/>
          <w:color w:val="000000" w:themeColor="text1"/>
          <w:sz w:val="26"/>
        </w:rPr>
        <w:t xml:space="preserve"> </w:t>
      </w:r>
      <w:r w:rsidRPr="006867FA">
        <w:rPr>
          <w:rFonts w:ascii="Calibri" w:hAnsi="Calibri"/>
          <w:color w:val="000000" w:themeColor="text1"/>
          <w:sz w:val="26"/>
        </w:rPr>
        <w:t>inspector</w:t>
      </w:r>
      <w:r w:rsidR="00DB0DE4">
        <w:rPr>
          <w:rFonts w:ascii="Calibri" w:hAnsi="Calibri"/>
          <w:color w:val="000000" w:themeColor="text1"/>
          <w:sz w:val="26"/>
        </w:rPr>
        <w:t>es</w:t>
      </w:r>
      <w:r w:rsidRPr="006867FA">
        <w:rPr>
          <w:rFonts w:ascii="Calibri" w:hAnsi="Calibri"/>
          <w:color w:val="000000" w:themeColor="text1"/>
          <w:sz w:val="26"/>
        </w:rPr>
        <w:t xml:space="preserve"> facultado</w:t>
      </w:r>
      <w:r w:rsidR="00DB0DE4">
        <w:rPr>
          <w:rFonts w:ascii="Calibri" w:hAnsi="Calibri"/>
          <w:color w:val="000000" w:themeColor="text1"/>
          <w:sz w:val="26"/>
        </w:rPr>
        <w:t>s</w:t>
      </w:r>
      <w:r w:rsidRPr="006867FA">
        <w:rPr>
          <w:rFonts w:ascii="Calibri" w:hAnsi="Calibri"/>
          <w:color w:val="000000" w:themeColor="text1"/>
          <w:sz w:val="26"/>
        </w:rPr>
        <w:t xml:space="preserve"> y la fecha de </w:t>
      </w:r>
    </w:p>
    <w:p w:rsidR="00796727" w:rsidRDefault="00796727" w:rsidP="00796727">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764/2014-JN</w:t>
      </w:r>
    </w:p>
    <w:p w:rsidR="00796727" w:rsidRDefault="00796727" w:rsidP="004622A4">
      <w:pPr>
        <w:pStyle w:val="Textoindependiente2"/>
        <w:ind w:firstLine="708"/>
        <w:rPr>
          <w:rFonts w:ascii="Calibri" w:hAnsi="Calibri"/>
          <w:color w:val="000000" w:themeColor="text1"/>
          <w:sz w:val="26"/>
        </w:rPr>
      </w:pPr>
    </w:p>
    <w:p w:rsidR="00F658C0" w:rsidRPr="006867FA" w:rsidRDefault="00F658C0" w:rsidP="00796727">
      <w:pPr>
        <w:pStyle w:val="Textoindependiente2"/>
        <w:rPr>
          <w:rFonts w:ascii="Calibri" w:hAnsi="Calibri"/>
          <w:color w:val="000000" w:themeColor="text1"/>
          <w:sz w:val="26"/>
        </w:rPr>
      </w:pPr>
      <w:r w:rsidRPr="006867FA">
        <w:rPr>
          <w:rFonts w:ascii="Calibri" w:hAnsi="Calibri"/>
          <w:color w:val="000000" w:themeColor="text1"/>
          <w:sz w:val="26"/>
        </w:rPr>
        <w:t xml:space="preserve">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DB0DE4">
        <w:rPr>
          <w:rFonts w:ascii="Calibri" w:hAnsi="Calibri"/>
          <w:color w:val="000000" w:themeColor="text1"/>
          <w:sz w:val="26"/>
        </w:rPr>
        <w:t>alguno de los</w:t>
      </w:r>
      <w:r w:rsidR="006B4E8B">
        <w:rPr>
          <w:rFonts w:ascii="Calibri" w:hAnsi="Calibri"/>
          <w:color w:val="000000" w:themeColor="text1"/>
          <w:sz w:val="26"/>
        </w:rPr>
        <w:t xml:space="preserve"> inspector</w:t>
      </w:r>
      <w:r w:rsidR="00DB0DE4">
        <w:rPr>
          <w:rFonts w:ascii="Calibri" w:hAnsi="Calibri"/>
          <w:color w:val="000000" w:themeColor="text1"/>
          <w:sz w:val="26"/>
        </w:rPr>
        <w:t>es</w:t>
      </w:r>
      <w:r w:rsidR="006B4E8B">
        <w:rPr>
          <w:rFonts w:ascii="Calibri" w:hAnsi="Calibri"/>
          <w:color w:val="000000" w:themeColor="text1"/>
          <w:sz w:val="26"/>
        </w:rPr>
        <w:t xml:space="preserve"> </w:t>
      </w:r>
      <w:r w:rsidR="004E3E5A">
        <w:rPr>
          <w:rFonts w:ascii="Calibri" w:hAnsi="Calibri"/>
          <w:color w:val="000000" w:themeColor="text1"/>
          <w:sz w:val="26"/>
        </w:rPr>
        <w:t>demandado</w:t>
      </w:r>
      <w:r w:rsidR="00DB0DE4">
        <w:rPr>
          <w:rFonts w:ascii="Calibri" w:hAnsi="Calibri"/>
          <w:color w:val="000000" w:themeColor="text1"/>
          <w:sz w:val="26"/>
        </w:rPr>
        <w:t>s</w:t>
      </w:r>
      <w:r w:rsidRPr="006867FA">
        <w:rPr>
          <w:rFonts w:ascii="Calibri" w:hAnsi="Calibri"/>
          <w:color w:val="000000" w:themeColor="text1"/>
          <w:sz w:val="26"/>
        </w:rPr>
        <w:t>, que fue</w:t>
      </w:r>
      <w:r w:rsidR="00DB0DE4">
        <w:rPr>
          <w:rFonts w:ascii="Calibri" w:hAnsi="Calibri"/>
          <w:color w:val="000000" w:themeColor="text1"/>
          <w:sz w:val="26"/>
        </w:rPr>
        <w:t>ron</w:t>
      </w:r>
      <w:r w:rsidRPr="006867FA">
        <w:rPr>
          <w:rFonts w:ascii="Calibri" w:hAnsi="Calibri"/>
          <w:color w:val="000000" w:themeColor="text1"/>
          <w:sz w:val="26"/>
        </w:rPr>
        <w:t xml:space="preserve"> quien</w:t>
      </w:r>
      <w:r w:rsidR="00DB0DE4">
        <w:rPr>
          <w:rFonts w:ascii="Calibri" w:hAnsi="Calibri"/>
          <w:color w:val="000000" w:themeColor="text1"/>
          <w:sz w:val="26"/>
        </w:rPr>
        <w:t>es</w:t>
      </w:r>
      <w:r w:rsidRPr="006867FA">
        <w:rPr>
          <w:rFonts w:ascii="Calibri" w:hAnsi="Calibri"/>
          <w:color w:val="000000" w:themeColor="text1"/>
          <w:sz w:val="26"/>
        </w:rPr>
        <w:t xml:space="preserve"> acudi</w:t>
      </w:r>
      <w:r w:rsidR="00DB0DE4">
        <w:rPr>
          <w:rFonts w:ascii="Calibri" w:hAnsi="Calibri"/>
          <w:color w:val="000000" w:themeColor="text1"/>
          <w:sz w:val="26"/>
        </w:rPr>
        <w:t>eron</w:t>
      </w:r>
      <w:r w:rsidRPr="006867FA">
        <w:rPr>
          <w:rFonts w:ascii="Calibri" w:hAnsi="Calibri"/>
          <w:color w:val="000000" w:themeColor="text1"/>
          <w:sz w:val="26"/>
        </w:rPr>
        <w:t xml:space="preserve"> a realizar la inspección al establecimiento visitad</w:t>
      </w:r>
      <w:r w:rsidR="0005726C">
        <w:rPr>
          <w:rFonts w:ascii="Calibri" w:hAnsi="Calibri"/>
          <w:color w:val="000000" w:themeColor="text1"/>
          <w:sz w:val="26"/>
        </w:rPr>
        <w:t>o</w:t>
      </w:r>
      <w:r>
        <w:rPr>
          <w:rFonts w:ascii="Calibri" w:hAnsi="Calibri"/>
          <w:color w:val="000000" w:themeColor="text1"/>
          <w:sz w:val="26"/>
        </w:rPr>
        <w:t>,</w:t>
      </w:r>
      <w:r w:rsidRPr="006867FA">
        <w:rPr>
          <w:rFonts w:ascii="Calibri" w:hAnsi="Calibri"/>
          <w:color w:val="000000" w:themeColor="text1"/>
          <w:sz w:val="26"/>
        </w:rPr>
        <w:t xml:space="preserve"> ubicad</w:t>
      </w:r>
      <w:r>
        <w:rPr>
          <w:rFonts w:ascii="Calibri" w:hAnsi="Calibri"/>
          <w:color w:val="000000" w:themeColor="text1"/>
          <w:sz w:val="26"/>
        </w:rPr>
        <w:t>o</w:t>
      </w:r>
      <w:r w:rsidRPr="006867FA">
        <w:rPr>
          <w:rFonts w:ascii="Calibri" w:hAnsi="Calibri"/>
          <w:color w:val="000000" w:themeColor="text1"/>
          <w:sz w:val="26"/>
        </w:rPr>
        <w:t xml:space="preserve"> en </w:t>
      </w:r>
      <w:r w:rsidR="0005726C">
        <w:rPr>
          <w:rFonts w:ascii="Calibri" w:hAnsi="Calibri"/>
          <w:color w:val="000000" w:themeColor="text1"/>
          <w:sz w:val="26"/>
          <w:szCs w:val="26"/>
        </w:rPr>
        <w:t xml:space="preserve">calle </w:t>
      </w:r>
      <w:r w:rsidR="00147BDF">
        <w:rPr>
          <w:rFonts w:ascii="Calibri" w:hAnsi="Calibri"/>
          <w:color w:val="000000" w:themeColor="text1"/>
          <w:sz w:val="26"/>
          <w:szCs w:val="26"/>
        </w:rPr>
        <w:t>Principal</w:t>
      </w:r>
      <w:r w:rsidR="004622A4">
        <w:rPr>
          <w:rFonts w:ascii="Calibri" w:hAnsi="Calibri"/>
          <w:color w:val="000000" w:themeColor="text1"/>
          <w:sz w:val="26"/>
          <w:szCs w:val="26"/>
        </w:rPr>
        <w:t xml:space="preserve"> </w:t>
      </w:r>
      <w:r w:rsidRPr="006867FA">
        <w:rPr>
          <w:rFonts w:ascii="Calibri" w:hAnsi="Calibri"/>
          <w:color w:val="000000" w:themeColor="text1"/>
          <w:sz w:val="26"/>
          <w:szCs w:val="26"/>
        </w:rPr>
        <w:t xml:space="preserve">número </w:t>
      </w:r>
      <w:r w:rsidR="00147BDF">
        <w:rPr>
          <w:rFonts w:ascii="Calibri" w:hAnsi="Calibri"/>
          <w:color w:val="000000" w:themeColor="text1"/>
          <w:sz w:val="26"/>
          <w:szCs w:val="26"/>
        </w:rPr>
        <w:t>308 trescientos ocho</w:t>
      </w:r>
      <w:r w:rsidRPr="006867FA">
        <w:rPr>
          <w:rFonts w:ascii="Calibri" w:hAnsi="Calibri"/>
          <w:color w:val="000000" w:themeColor="text1"/>
          <w:sz w:val="26"/>
          <w:szCs w:val="26"/>
        </w:rPr>
        <w:t xml:space="preserve">, de la </w:t>
      </w:r>
      <w:r w:rsidR="00DB0DE4">
        <w:rPr>
          <w:rFonts w:ascii="Calibri" w:hAnsi="Calibri"/>
          <w:color w:val="000000" w:themeColor="text1"/>
          <w:sz w:val="26"/>
          <w:szCs w:val="26"/>
        </w:rPr>
        <w:t>comunidad Alfaro de este</w:t>
      </w:r>
      <w:r w:rsidRPr="006867FA">
        <w:rPr>
          <w:rFonts w:ascii="Calibri" w:hAnsi="Calibri"/>
          <w:color w:val="000000" w:themeColor="text1"/>
          <w:sz w:val="26"/>
          <w:szCs w:val="26"/>
        </w:rPr>
        <w:t xml:space="preserve"> </w:t>
      </w:r>
      <w:r w:rsidR="00DB0DE4">
        <w:rPr>
          <w:rFonts w:ascii="Calibri" w:hAnsi="Calibri"/>
          <w:color w:val="000000" w:themeColor="text1"/>
          <w:sz w:val="26"/>
          <w:szCs w:val="26"/>
        </w:rPr>
        <w:t>Municipio</w:t>
      </w:r>
      <w:r w:rsidRPr="006867FA">
        <w:rPr>
          <w:rFonts w:ascii="Calibri" w:hAnsi="Calibri"/>
          <w:color w:val="000000" w:themeColor="text1"/>
          <w:sz w:val="26"/>
        </w:rPr>
        <w:t>; por lo que la circunstanc</w:t>
      </w:r>
      <w:r>
        <w:rPr>
          <w:rFonts w:ascii="Calibri" w:hAnsi="Calibri"/>
          <w:color w:val="000000" w:themeColor="text1"/>
          <w:sz w:val="26"/>
        </w:rPr>
        <w:t>ia de que en la orden de visita</w:t>
      </w:r>
      <w:r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w:t>
      </w:r>
      <w:r w:rsidR="00301F47">
        <w:rPr>
          <w:rFonts w:ascii="Calibri" w:hAnsi="Calibri"/>
          <w:color w:val="000000" w:themeColor="text1"/>
          <w:sz w:val="26"/>
        </w:rPr>
        <w:t>del encargado</w:t>
      </w:r>
      <w:r w:rsidRPr="006867FA">
        <w:rPr>
          <w:rFonts w:ascii="Calibri" w:hAnsi="Calibri"/>
          <w:color w:val="000000" w:themeColor="text1"/>
          <w:sz w:val="26"/>
        </w:rPr>
        <w:t xml:space="preserve"> del establecimiento y de</w:t>
      </w:r>
      <w:r w:rsidR="005D719D">
        <w:rPr>
          <w:rFonts w:ascii="Calibri" w:hAnsi="Calibri"/>
          <w:color w:val="000000" w:themeColor="text1"/>
          <w:sz w:val="26"/>
        </w:rPr>
        <w:t xml:space="preserve"> </w:t>
      </w:r>
      <w:r w:rsidR="0005726C">
        <w:rPr>
          <w:rFonts w:ascii="Calibri" w:hAnsi="Calibri"/>
          <w:color w:val="000000" w:themeColor="text1"/>
          <w:sz w:val="26"/>
        </w:rPr>
        <w:t>l</w:t>
      </w:r>
      <w:r w:rsidR="005D719D">
        <w:rPr>
          <w:rFonts w:ascii="Calibri" w:hAnsi="Calibri"/>
          <w:color w:val="000000" w:themeColor="text1"/>
          <w:sz w:val="26"/>
        </w:rPr>
        <w:t>os</w:t>
      </w:r>
      <w:r w:rsidRPr="006867FA">
        <w:rPr>
          <w:rFonts w:ascii="Calibri" w:hAnsi="Calibri"/>
          <w:color w:val="000000" w:themeColor="text1"/>
          <w:sz w:val="26"/>
        </w:rPr>
        <w:t xml:space="preserve"> inspector</w:t>
      </w:r>
      <w:r w:rsidR="005D719D">
        <w:rPr>
          <w:rFonts w:ascii="Calibri" w:hAnsi="Calibri"/>
          <w:color w:val="000000" w:themeColor="text1"/>
          <w:sz w:val="26"/>
        </w:rPr>
        <w:t xml:space="preserve">es </w:t>
      </w:r>
      <w:r w:rsidRPr="006867FA">
        <w:rPr>
          <w:rFonts w:ascii="Calibri" w:hAnsi="Calibri"/>
          <w:color w:val="000000" w:themeColor="text1"/>
          <w:sz w:val="26"/>
        </w:rPr>
        <w:t>facultado</w:t>
      </w:r>
      <w:r w:rsidR="005D719D">
        <w:rPr>
          <w:rFonts w:ascii="Calibri" w:hAnsi="Calibri"/>
          <w:color w:val="000000" w:themeColor="text1"/>
          <w:sz w:val="26"/>
        </w:rPr>
        <w:t>s</w:t>
      </w:r>
      <w:r w:rsidRPr="006867FA">
        <w:rPr>
          <w:rFonts w:ascii="Calibri" w:hAnsi="Calibri"/>
          <w:color w:val="000000" w:themeColor="text1"/>
          <w:sz w:val="26"/>
        </w:rPr>
        <w:t xml:space="preserve">; el domicilio del </w:t>
      </w:r>
      <w:r>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w:t>
      </w:r>
      <w:r w:rsidR="004C2777">
        <w:rPr>
          <w:rFonts w:ascii="Calibri" w:hAnsi="Calibri"/>
          <w:color w:val="000000" w:themeColor="text1"/>
          <w:sz w:val="26"/>
        </w:rPr>
        <w:t>el</w:t>
      </w:r>
      <w:r w:rsidRPr="006867FA">
        <w:rPr>
          <w:rFonts w:ascii="Calibri" w:hAnsi="Calibri"/>
          <w:color w:val="000000" w:themeColor="text1"/>
          <w:sz w:val="26"/>
        </w:rPr>
        <w:t xml:space="preserve"> gobernad</w:t>
      </w:r>
      <w:r w:rsidR="004C2777">
        <w:rPr>
          <w:rFonts w:ascii="Calibri" w:hAnsi="Calibri"/>
          <w:color w:val="000000" w:themeColor="text1"/>
          <w:sz w:val="26"/>
        </w:rPr>
        <w:t>o</w:t>
      </w:r>
      <w:r w:rsidRPr="006867FA">
        <w:rPr>
          <w:rFonts w:ascii="Calibri" w:hAnsi="Calibri"/>
          <w:color w:val="000000" w:themeColor="text1"/>
          <w:sz w:val="26"/>
        </w:rPr>
        <w:t xml:space="preserve">,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sidR="00796727">
        <w:rPr>
          <w:rFonts w:ascii="Calibri" w:hAnsi="Calibri"/>
          <w:color w:val="000000" w:themeColor="text1"/>
          <w:sz w:val="26"/>
        </w:rPr>
        <w:t xml:space="preserve">. . . . . . . . . . . . . . . . . . . . </w:t>
      </w:r>
    </w:p>
    <w:p w:rsidR="004622A4" w:rsidRPr="00252513" w:rsidRDefault="004622A4" w:rsidP="00F658C0">
      <w:pPr>
        <w:pStyle w:val="Textoindependiente2"/>
        <w:rPr>
          <w:rFonts w:ascii="Calibri" w:hAnsi="Calibri"/>
          <w:color w:val="7F7F7F" w:themeColor="text1" w:themeTint="80"/>
          <w:sz w:val="26"/>
        </w:rPr>
      </w:pPr>
    </w:p>
    <w:p w:rsidR="00F658C0" w:rsidRPr="006867FA" w:rsidRDefault="00F658C0" w:rsidP="00F658C0">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F658C0" w:rsidRPr="00252513" w:rsidRDefault="00F658C0" w:rsidP="00F658C0">
      <w:pPr>
        <w:jc w:val="both"/>
        <w:rPr>
          <w:rFonts w:ascii="Calibri" w:hAnsi="Calibri"/>
          <w:color w:val="7F7F7F" w:themeColor="text1" w:themeTint="80"/>
          <w:sz w:val="22"/>
          <w:szCs w:val="22"/>
        </w:rPr>
      </w:pPr>
    </w:p>
    <w:p w:rsidR="00F658C0" w:rsidRPr="006867FA" w:rsidRDefault="00F658C0" w:rsidP="00F658C0">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sidR="000F4602">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F658C0" w:rsidRPr="00252513" w:rsidRDefault="00F658C0" w:rsidP="00F658C0">
      <w:pPr>
        <w:jc w:val="both"/>
        <w:rPr>
          <w:rFonts w:ascii="Calibri" w:hAnsi="Calibri"/>
          <w:color w:val="7F7F7F" w:themeColor="text1" w:themeTint="80"/>
          <w:sz w:val="26"/>
        </w:rPr>
      </w:pPr>
    </w:p>
    <w:p w:rsidR="00F658C0" w:rsidRPr="006867FA" w:rsidRDefault="00F658C0" w:rsidP="00F658C0">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252513" w:rsidRDefault="00F658C0" w:rsidP="00F658C0">
      <w:pPr>
        <w:jc w:val="both"/>
        <w:rPr>
          <w:rStyle w:val="Textoennegrita"/>
          <w:rFonts w:ascii="Calibri" w:hAnsi="Calibri"/>
          <w:i/>
          <w:iCs/>
          <w:color w:val="7F7F7F" w:themeColor="text1" w:themeTint="80"/>
          <w:sz w:val="26"/>
        </w:rPr>
      </w:pPr>
    </w:p>
    <w:p w:rsidR="00F658C0" w:rsidRPr="006867FA" w:rsidRDefault="00F658C0" w:rsidP="00F658C0">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autoridad administrativa dirija al gobernado a fin de verificar el cumplimiento de las disposiciones legales y reglamentarias debe constar por escrito, ser firmada y </w:t>
      </w:r>
      <w:r w:rsidRPr="006867FA">
        <w:rPr>
          <w:rFonts w:ascii="Calibri" w:hAnsi="Calibri"/>
          <w:i/>
          <w:iCs/>
          <w:color w:val="000000" w:themeColor="text1"/>
          <w:sz w:val="26"/>
        </w:rPr>
        <w:lastRenderedPageBreak/>
        <w:t xml:space="preserve">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Pr>
          <w:rFonts w:ascii="Calibri" w:hAnsi="Calibri"/>
          <w:i/>
          <w:iCs/>
          <w:color w:val="000000" w:themeColor="text1"/>
          <w:sz w:val="26"/>
        </w:rPr>
        <w:t xml:space="preserve"> . . . . . . .</w:t>
      </w:r>
      <w:r w:rsidR="000F4602">
        <w:rPr>
          <w:rFonts w:ascii="Calibri" w:hAnsi="Calibri"/>
          <w:i/>
          <w:iCs/>
          <w:color w:val="000000" w:themeColor="text1"/>
          <w:sz w:val="26"/>
        </w:rPr>
        <w:t xml:space="preserve"> . . . . . . . . . </w:t>
      </w:r>
      <w:r>
        <w:rPr>
          <w:rFonts w:ascii="Calibri" w:hAnsi="Calibri"/>
          <w:i/>
          <w:iCs/>
          <w:color w:val="000000" w:themeColor="text1"/>
          <w:sz w:val="26"/>
        </w:rPr>
        <w:t xml:space="preserve"> </w:t>
      </w:r>
    </w:p>
    <w:p w:rsidR="00F658C0" w:rsidRPr="00252513" w:rsidRDefault="00F658C0" w:rsidP="00F658C0">
      <w:pPr>
        <w:pStyle w:val="Textoindependiente3"/>
        <w:jc w:val="right"/>
        <w:rPr>
          <w:rFonts w:cs="Times New Roman"/>
          <w:b/>
          <w:bCs w:val="0"/>
          <w:color w:val="7F7F7F" w:themeColor="text1" w:themeTint="80"/>
          <w:szCs w:val="24"/>
        </w:rPr>
      </w:pPr>
    </w:p>
    <w:p w:rsidR="000F4602" w:rsidRDefault="00F658C0" w:rsidP="00F658C0">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de que la letra manuscrita contenida en la orden de inspección del expediente número DGFC/DT/00</w:t>
      </w:r>
      <w:r w:rsidR="00D54B4D">
        <w:rPr>
          <w:rFonts w:ascii="Calibri" w:hAnsi="Calibri"/>
          <w:color w:val="000000" w:themeColor="text1"/>
          <w:sz w:val="26"/>
        </w:rPr>
        <w:t>1824</w:t>
      </w:r>
      <w:r w:rsidRPr="00C6091F">
        <w:rPr>
          <w:rFonts w:ascii="Calibri" w:hAnsi="Calibri"/>
          <w:color w:val="000000" w:themeColor="text1"/>
          <w:sz w:val="26"/>
        </w:rPr>
        <w:t xml:space="preserve">/2014-S/A, es similar a la letra manuscrita que se contiene en el acta de visita de inspección con el mismo número de expediente; lo que no deja lugar a dudas que </w:t>
      </w:r>
      <w:r w:rsidR="005D719D">
        <w:rPr>
          <w:rFonts w:ascii="Calibri" w:hAnsi="Calibri"/>
          <w:color w:val="000000" w:themeColor="text1"/>
          <w:sz w:val="26"/>
        </w:rPr>
        <w:t xml:space="preserve">alguno de los </w:t>
      </w:r>
      <w:r w:rsidR="004E3E5A">
        <w:rPr>
          <w:rFonts w:ascii="Calibri" w:hAnsi="Calibri"/>
          <w:color w:val="000000" w:themeColor="text1"/>
          <w:sz w:val="26"/>
        </w:rPr>
        <w:t>inspector</w:t>
      </w:r>
      <w:r w:rsidR="005D719D">
        <w:rPr>
          <w:rFonts w:ascii="Calibri" w:hAnsi="Calibri"/>
          <w:color w:val="000000" w:themeColor="text1"/>
          <w:sz w:val="26"/>
        </w:rPr>
        <w:t>es</w:t>
      </w:r>
      <w:r w:rsidRPr="00C6091F">
        <w:rPr>
          <w:rFonts w:ascii="Calibri" w:hAnsi="Calibri"/>
          <w:color w:val="000000" w:themeColor="text1"/>
          <w:sz w:val="26"/>
        </w:rPr>
        <w:t xml:space="preserve"> actuante</w:t>
      </w:r>
      <w:r w:rsidR="005D719D">
        <w:rPr>
          <w:rFonts w:ascii="Calibri" w:hAnsi="Calibri"/>
          <w:color w:val="000000" w:themeColor="text1"/>
          <w:sz w:val="26"/>
        </w:rPr>
        <w:t>s</w:t>
      </w:r>
      <w:r w:rsidR="000C78F3">
        <w:rPr>
          <w:rFonts w:ascii="Calibri" w:hAnsi="Calibri"/>
          <w:color w:val="000000" w:themeColor="text1"/>
          <w:sz w:val="26"/>
        </w:rPr>
        <w:t>, fue</w:t>
      </w:r>
      <w:r w:rsidRPr="00C6091F">
        <w:rPr>
          <w:rFonts w:ascii="Calibri" w:hAnsi="Calibri"/>
          <w:color w:val="000000" w:themeColor="text1"/>
          <w:sz w:val="26"/>
        </w:rPr>
        <w:t xml:space="preserve"> quien llen</w:t>
      </w:r>
      <w:r w:rsidR="004622A4">
        <w:rPr>
          <w:rFonts w:ascii="Calibri" w:hAnsi="Calibri"/>
          <w:color w:val="000000" w:themeColor="text1"/>
          <w:sz w:val="26"/>
        </w:rPr>
        <w:t>ó</w:t>
      </w:r>
      <w:r w:rsidRPr="00C6091F">
        <w:rPr>
          <w:rFonts w:ascii="Calibri" w:hAnsi="Calibri"/>
          <w:color w:val="000000" w:themeColor="text1"/>
          <w:sz w:val="26"/>
        </w:rPr>
        <w:t xml:space="preserve"> los </w:t>
      </w:r>
    </w:p>
    <w:p w:rsidR="000F4602" w:rsidRDefault="000F4602" w:rsidP="00F658C0">
      <w:pPr>
        <w:jc w:val="both"/>
        <w:rPr>
          <w:rFonts w:ascii="Calibri" w:hAnsi="Calibri"/>
          <w:color w:val="000000" w:themeColor="text1"/>
          <w:sz w:val="26"/>
        </w:rPr>
      </w:pPr>
    </w:p>
    <w:p w:rsidR="000F4602" w:rsidRDefault="000F4602" w:rsidP="000F4602">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764/2014-JN</w:t>
      </w:r>
    </w:p>
    <w:p w:rsidR="000F4602" w:rsidRDefault="000F4602" w:rsidP="00F658C0">
      <w:pPr>
        <w:jc w:val="both"/>
        <w:rPr>
          <w:rFonts w:ascii="Calibri" w:hAnsi="Calibri"/>
          <w:color w:val="000000" w:themeColor="text1"/>
          <w:sz w:val="26"/>
        </w:rPr>
      </w:pPr>
    </w:p>
    <w:p w:rsidR="00F658C0" w:rsidRPr="00C6091F" w:rsidRDefault="00F658C0" w:rsidP="00F658C0">
      <w:pPr>
        <w:jc w:val="both"/>
        <w:rPr>
          <w:rFonts w:ascii="Calibri" w:hAnsi="Calibri"/>
          <w:color w:val="000000" w:themeColor="text1"/>
          <w:sz w:val="26"/>
        </w:rPr>
      </w:pPr>
      <w:proofErr w:type="gramStart"/>
      <w:r w:rsidRPr="00C6091F">
        <w:rPr>
          <w:rFonts w:ascii="Calibri" w:hAnsi="Calibri"/>
          <w:color w:val="000000" w:themeColor="text1"/>
          <w:sz w:val="26"/>
        </w:rPr>
        <w:t>espacios</w:t>
      </w:r>
      <w:proofErr w:type="gramEnd"/>
      <w:r w:rsidRPr="00C6091F">
        <w:rPr>
          <w:rFonts w:ascii="Calibri" w:hAnsi="Calibri"/>
          <w:color w:val="000000" w:themeColor="text1"/>
          <w:sz w:val="26"/>
        </w:rPr>
        <w:t xml:space="preserve"> en blanco de la orden de inspección en cita. . . . . . . . . . . . . . . . . . . . . . . . </w:t>
      </w:r>
    </w:p>
    <w:p w:rsidR="00F658C0" w:rsidRPr="00252513" w:rsidRDefault="00F658C0" w:rsidP="00F658C0">
      <w:pPr>
        <w:pStyle w:val="Textoindependiente3"/>
        <w:rPr>
          <w:rFonts w:cs="Times New Roman"/>
          <w:b/>
          <w:bCs w:val="0"/>
          <w:color w:val="7F7F7F" w:themeColor="text1" w:themeTint="80"/>
          <w:szCs w:val="24"/>
        </w:rPr>
      </w:pPr>
    </w:p>
    <w:p w:rsidR="00F658C0" w:rsidRPr="00C6091F" w:rsidRDefault="00F658C0" w:rsidP="00F658C0">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Default="00F658C0" w:rsidP="00F658C0">
      <w:pPr>
        <w:ind w:firstLine="708"/>
        <w:jc w:val="both"/>
        <w:rPr>
          <w:rFonts w:ascii="Calibri" w:hAnsi="Calibri"/>
          <w:color w:val="7F7F7F" w:themeColor="text1" w:themeTint="80"/>
          <w:sz w:val="26"/>
          <w:szCs w:val="26"/>
        </w:rPr>
      </w:pPr>
    </w:p>
    <w:p w:rsidR="00F658C0" w:rsidRPr="007B78F2" w:rsidRDefault="00F658C0" w:rsidP="007B78F2">
      <w:pPr>
        <w:ind w:firstLine="708"/>
        <w:jc w:val="both"/>
        <w:rPr>
          <w:rFonts w:ascii="Calibri" w:hAnsi="Calibri"/>
          <w:bCs/>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9C1920">
        <w:rPr>
          <w:rFonts w:ascii="Calibri" w:hAnsi="Calibri"/>
          <w:color w:val="000000" w:themeColor="text1"/>
          <w:sz w:val="26"/>
          <w:szCs w:val="26"/>
        </w:rPr>
        <w:t xml:space="preserve">del </w:t>
      </w:r>
      <w:r w:rsidR="009E492E" w:rsidRPr="004E3E5A">
        <w:rPr>
          <w:rFonts w:ascii="Calibri" w:hAnsi="Calibri"/>
          <w:sz w:val="26"/>
          <w:szCs w:val="26"/>
        </w:rPr>
        <w:t>año próximo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9C1920">
        <w:rPr>
          <w:rFonts w:ascii="Calibri" w:hAnsi="Calibri"/>
          <w:color w:val="000000" w:themeColor="text1"/>
          <w:sz w:val="26"/>
          <w:szCs w:val="26"/>
        </w:rPr>
        <w:t>de</w:t>
      </w:r>
      <w:r>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D54B4D">
        <w:rPr>
          <w:rFonts w:ascii="Calibri" w:hAnsi="Calibri"/>
          <w:color w:val="000000" w:themeColor="text1"/>
          <w:sz w:val="26"/>
          <w:szCs w:val="26"/>
        </w:rPr>
        <w:t>1824</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9C1920">
        <w:rPr>
          <w:rFonts w:ascii="Calibri" w:hAnsi="Calibri"/>
          <w:bCs/>
          <w:color w:val="000000" w:themeColor="text1"/>
          <w:sz w:val="26"/>
          <w:szCs w:val="26"/>
        </w:rPr>
        <w:lastRenderedPageBreak/>
        <w:t xml:space="preserve">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 . </w:t>
      </w:r>
      <w:r w:rsidR="007B78F2">
        <w:rPr>
          <w:rFonts w:ascii="Calibri" w:hAnsi="Calibri"/>
          <w:color w:val="000000" w:themeColor="text1"/>
          <w:sz w:val="26"/>
          <w:szCs w:val="27"/>
        </w:rPr>
        <w:t>. . . . . . . . . . . . . . . .</w:t>
      </w:r>
    </w:p>
    <w:p w:rsidR="00F658C0" w:rsidRPr="00252513" w:rsidRDefault="00F658C0" w:rsidP="00F658C0">
      <w:pPr>
        <w:ind w:firstLine="708"/>
        <w:jc w:val="both"/>
        <w:rPr>
          <w:rFonts w:ascii="Calibri" w:hAnsi="Calibri"/>
          <w:color w:val="7F7F7F" w:themeColor="text1" w:themeTint="80"/>
          <w:sz w:val="22"/>
          <w:szCs w:val="22"/>
        </w:rPr>
      </w:pPr>
    </w:p>
    <w:p w:rsidR="00F658C0" w:rsidRPr="009C1920" w:rsidRDefault="00F658C0" w:rsidP="00F658C0">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F658C0" w:rsidRPr="00252513" w:rsidRDefault="00F658C0" w:rsidP="00F658C0">
      <w:pPr>
        <w:autoSpaceDE w:val="0"/>
        <w:autoSpaceDN w:val="0"/>
        <w:adjustRightInd w:val="0"/>
        <w:rPr>
          <w:rFonts w:ascii="Calibri" w:hAnsi="Calibri" w:cs="Arial"/>
          <w:color w:val="7F7F7F" w:themeColor="text1" w:themeTint="80"/>
          <w:sz w:val="26"/>
          <w:szCs w:val="26"/>
          <w:lang w:val="es-MX" w:eastAsia="es-MX"/>
        </w:rPr>
      </w:pPr>
    </w:p>
    <w:p w:rsidR="00F658C0" w:rsidRPr="009C1920" w:rsidRDefault="00F658C0" w:rsidP="00F658C0">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Pr>
          <w:rFonts w:ascii="Calibri" w:hAnsi="Calibri"/>
          <w:color w:val="000000" w:themeColor="text1"/>
          <w:sz w:val="22"/>
          <w:szCs w:val="26"/>
          <w:lang w:val="es-MX" w:eastAsia="es-MX"/>
        </w:rPr>
        <w:t xml:space="preserve"> </w:t>
      </w:r>
    </w:p>
    <w:p w:rsidR="00F658C0" w:rsidRPr="00252513" w:rsidRDefault="00F658C0" w:rsidP="00F658C0">
      <w:pPr>
        <w:pStyle w:val="Textoindependiente"/>
        <w:rPr>
          <w:rFonts w:ascii="Calibri" w:hAnsi="Calibri" w:cs="Arial"/>
          <w:b/>
          <w:bCs/>
          <w:i/>
          <w:iCs/>
          <w:color w:val="7F7F7F" w:themeColor="text1" w:themeTint="80"/>
          <w:sz w:val="22"/>
          <w:szCs w:val="26"/>
        </w:rPr>
      </w:pPr>
    </w:p>
    <w:p w:rsidR="00F658C0"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5430E6" w:rsidRDefault="00DF5BEC" w:rsidP="00DF5BEC">
      <w:pPr>
        <w:pStyle w:val="Textoindependiente"/>
        <w:rPr>
          <w:rFonts w:ascii="Calibri" w:hAnsi="Calibri" w:cs="Arial"/>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 . . . . </w:t>
      </w:r>
    </w:p>
    <w:p w:rsidR="00F658C0" w:rsidRPr="005430E6" w:rsidRDefault="00F658C0" w:rsidP="00F658C0">
      <w:pPr>
        <w:pStyle w:val="Textoindependiente"/>
        <w:ind w:firstLine="708"/>
        <w:rPr>
          <w:rFonts w:ascii="Calibri" w:hAnsi="Calibri"/>
          <w:b/>
          <w:bCs/>
          <w:i/>
          <w:iCs/>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F658C0" w:rsidRPr="005430E6" w:rsidRDefault="00F658C0" w:rsidP="00F658C0">
      <w:pPr>
        <w:jc w:val="both"/>
        <w:rPr>
          <w:rFonts w:ascii="Calibri" w:hAnsi="Calibri" w:cs="Arial"/>
          <w:color w:val="000000" w:themeColor="text1"/>
          <w:sz w:val="20"/>
          <w:szCs w:val="26"/>
        </w:rPr>
      </w:pPr>
    </w:p>
    <w:p w:rsidR="00F658C0" w:rsidRPr="005430E6" w:rsidRDefault="00F658C0" w:rsidP="00F658C0">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 xml:space="preserve">De lo pretendido por </w:t>
      </w:r>
      <w:r w:rsidR="00E70266">
        <w:rPr>
          <w:rFonts w:ascii="Calibri" w:hAnsi="Calibri" w:cs="Calibri"/>
          <w:color w:val="000000" w:themeColor="text1"/>
          <w:sz w:val="26"/>
          <w:szCs w:val="26"/>
        </w:rPr>
        <w:t>el</w:t>
      </w:r>
      <w:r w:rsidRPr="005430E6">
        <w:rPr>
          <w:rFonts w:ascii="Calibri" w:hAnsi="Calibri" w:cs="Calibri"/>
          <w:color w:val="000000" w:themeColor="text1"/>
          <w:sz w:val="26"/>
          <w:szCs w:val="26"/>
        </w:rPr>
        <w:t xml:space="preserve"> 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5430E6">
        <w:rPr>
          <w:rFonts w:ascii="Calibri" w:hAnsi="Calibri"/>
          <w:color w:val="000000" w:themeColor="text1"/>
          <w:sz w:val="26"/>
          <w:szCs w:val="26"/>
        </w:rPr>
        <w:t>de</w:t>
      </w:r>
      <w:r w:rsidR="00DF5BEC">
        <w:rPr>
          <w:rFonts w:ascii="Calibri" w:hAnsi="Calibri"/>
          <w:color w:val="000000" w:themeColor="text1"/>
          <w:sz w:val="26"/>
          <w:szCs w:val="26"/>
        </w:rPr>
        <w:t>l año pasado</w:t>
      </w:r>
      <w:r w:rsidRPr="005430E6">
        <w:rPr>
          <w:rFonts w:ascii="Calibri" w:hAnsi="Calibri"/>
          <w:color w:val="000000" w:themeColor="text1"/>
          <w:sz w:val="26"/>
          <w:szCs w:val="26"/>
        </w:rPr>
        <w:t xml:space="preserve">, sobre la máquina de juegos de azar ubicada en el interior del establecimiento </w:t>
      </w:r>
      <w:r w:rsidR="005D719D" w:rsidRPr="005430E6">
        <w:rPr>
          <w:rFonts w:ascii="Calibri" w:hAnsi="Calibri"/>
          <w:color w:val="000000" w:themeColor="text1"/>
          <w:sz w:val="26"/>
          <w:szCs w:val="26"/>
        </w:rPr>
        <w:t>visitado</w:t>
      </w:r>
      <w:r w:rsidR="005D719D">
        <w:rPr>
          <w:rFonts w:ascii="Calibri" w:hAnsi="Calibri"/>
          <w:color w:val="000000" w:themeColor="text1"/>
          <w:sz w:val="26"/>
          <w:szCs w:val="26"/>
        </w:rPr>
        <w:t xml:space="preserve">. </w:t>
      </w:r>
      <w:r w:rsidR="007B78F2">
        <w:rPr>
          <w:rFonts w:ascii="Calibri" w:hAnsi="Calibri"/>
          <w:color w:val="000000" w:themeColor="text1"/>
          <w:sz w:val="26"/>
          <w:szCs w:val="26"/>
        </w:rPr>
        <w:t xml:space="preserve">. . </w:t>
      </w:r>
    </w:p>
    <w:p w:rsidR="00F658C0" w:rsidRPr="005430E6" w:rsidRDefault="00F658C0" w:rsidP="00F658C0">
      <w:pPr>
        <w:ind w:firstLine="708"/>
        <w:jc w:val="both"/>
        <w:rPr>
          <w:rFonts w:ascii="Calibri" w:hAnsi="Calibri"/>
          <w:color w:val="000000" w:themeColor="text1"/>
          <w:sz w:val="26"/>
          <w:szCs w:val="26"/>
        </w:rPr>
      </w:pPr>
    </w:p>
    <w:p w:rsidR="00F658C0" w:rsidRPr="005430E6" w:rsidRDefault="00F658C0" w:rsidP="00F658C0">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sidR="005310F9">
        <w:rPr>
          <w:rFonts w:ascii="Calibri" w:hAnsi="Calibri"/>
          <w:color w:val="000000" w:themeColor="text1"/>
          <w:sz w:val="26"/>
          <w:szCs w:val="26"/>
        </w:rPr>
        <w:t>el</w:t>
      </w:r>
      <w:r w:rsidR="004E3CA8">
        <w:rPr>
          <w:rFonts w:ascii="Calibri" w:hAnsi="Calibri"/>
          <w:color w:val="000000" w:themeColor="text1"/>
          <w:sz w:val="26"/>
          <w:szCs w:val="26"/>
        </w:rPr>
        <w:t xml:space="preserve"> </w:t>
      </w:r>
      <w:r w:rsidRPr="005430E6">
        <w:rPr>
          <w:rFonts w:ascii="Calibri" w:hAnsi="Calibri"/>
          <w:color w:val="000000" w:themeColor="text1"/>
          <w:sz w:val="26"/>
          <w:szCs w:val="26"/>
        </w:rPr>
        <w:t>inspector demandad</w:t>
      </w:r>
      <w:r w:rsidR="005310F9">
        <w:rPr>
          <w:rFonts w:ascii="Calibri" w:hAnsi="Calibri"/>
          <w:color w:val="000000" w:themeColor="text1"/>
          <w:sz w:val="26"/>
          <w:szCs w:val="26"/>
        </w:rPr>
        <w:t>o</w:t>
      </w:r>
      <w:r w:rsidRPr="005430E6">
        <w:rPr>
          <w:rFonts w:ascii="Calibri" w:hAnsi="Calibri"/>
          <w:color w:val="000000" w:themeColor="text1"/>
          <w:sz w:val="26"/>
          <w:szCs w:val="26"/>
        </w:rPr>
        <w:t xml:space="preserve">, sin distinción; deberán realizar las gestiones necesarias para tal fin. . . . . .  . . . . . . . . . . . . . . . . . . . . . . . . . . . . . . . . . . . </w:t>
      </w:r>
      <w:r w:rsidR="00DF5BEC">
        <w:rPr>
          <w:rFonts w:ascii="Calibri" w:hAnsi="Calibri"/>
          <w:color w:val="000000" w:themeColor="text1"/>
          <w:sz w:val="26"/>
          <w:szCs w:val="26"/>
        </w:rPr>
        <w:t xml:space="preserve">. . . . . . . . . </w:t>
      </w:r>
    </w:p>
    <w:p w:rsidR="00F658C0" w:rsidRPr="00252513" w:rsidRDefault="00F658C0" w:rsidP="00F658C0">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F658C0" w:rsidRPr="005430E6" w:rsidRDefault="00F658C0" w:rsidP="00F658C0">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Por lo anteriormente expuesto, con fundamento en los preceptos invocados en el considerando Primero, más lo establecido en los artículos 249, 287, 298, 299, 300, fracción II y 302, fracciones II y III, del Código de </w:t>
      </w:r>
      <w:r w:rsidRPr="005430E6">
        <w:rPr>
          <w:rFonts w:ascii="Calibri" w:hAnsi="Calibri"/>
          <w:color w:val="000000" w:themeColor="text1"/>
          <w:sz w:val="26"/>
          <w:szCs w:val="26"/>
        </w:rPr>
        <w:lastRenderedPageBreak/>
        <w:t>Procedimiento y Justicia Administrativa para el Estado y los Municipios de Guanajuato, es de resolverse y se: . . . . . . . . . . . . . . . . . . . . . . . .</w:t>
      </w:r>
      <w:r w:rsidR="007B78F2">
        <w:rPr>
          <w:rFonts w:ascii="Calibri" w:hAnsi="Calibri"/>
          <w:color w:val="000000" w:themeColor="text1"/>
          <w:sz w:val="26"/>
          <w:szCs w:val="26"/>
        </w:rPr>
        <w:t xml:space="preserve"> . . . . . . . . . . . . . . . </w:t>
      </w:r>
    </w:p>
    <w:p w:rsidR="00F658C0" w:rsidRPr="00252513" w:rsidRDefault="00F658C0" w:rsidP="00F658C0">
      <w:pPr>
        <w:jc w:val="both"/>
        <w:rPr>
          <w:rFonts w:ascii="Calibri" w:hAnsi="Calibri"/>
          <w:color w:val="7F7F7F" w:themeColor="text1" w:themeTint="80"/>
          <w:sz w:val="22"/>
          <w:szCs w:val="26"/>
          <w:lang w:val="es-MX"/>
        </w:rPr>
      </w:pPr>
    </w:p>
    <w:p w:rsidR="00F658C0" w:rsidRPr="005430E6" w:rsidRDefault="00F658C0" w:rsidP="00F658C0">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F658C0" w:rsidRPr="005430E6" w:rsidRDefault="00F658C0" w:rsidP="00F658C0">
      <w:pPr>
        <w:pStyle w:val="Textoindependiente"/>
        <w:rPr>
          <w:rFonts w:ascii="Calibri" w:hAnsi="Calibri" w:cs="Arial"/>
          <w:color w:val="000000" w:themeColor="text1"/>
          <w:sz w:val="22"/>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F658C0" w:rsidRPr="00692BFF" w:rsidRDefault="00F658C0" w:rsidP="00F658C0">
      <w:pPr>
        <w:jc w:val="both"/>
        <w:rPr>
          <w:rFonts w:ascii="Calibri" w:hAnsi="Calibri" w:cs="Arial"/>
          <w:b/>
          <w:bCs/>
          <w:i/>
          <w:iCs/>
          <w:color w:val="7F7F7F" w:themeColor="text1" w:themeTint="80"/>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F658C0" w:rsidRPr="005430E6" w:rsidRDefault="00F658C0" w:rsidP="00F658C0">
      <w:pPr>
        <w:jc w:val="both"/>
        <w:rPr>
          <w:rFonts w:ascii="Calibri" w:hAnsi="Calibri" w:cs="Arial"/>
          <w:b/>
          <w:bCs/>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5430E6">
        <w:rPr>
          <w:rFonts w:ascii="Calibri" w:hAnsi="Calibri"/>
          <w:color w:val="000000" w:themeColor="text1"/>
          <w:sz w:val="26"/>
          <w:szCs w:val="26"/>
        </w:rPr>
        <w:t>del 2014 dos mil catorce, del expediente con número DGFC/DT/00</w:t>
      </w:r>
      <w:r w:rsidR="00D54B4D">
        <w:rPr>
          <w:rFonts w:ascii="Calibri" w:hAnsi="Calibri"/>
          <w:color w:val="000000" w:themeColor="text1"/>
          <w:sz w:val="26"/>
          <w:szCs w:val="26"/>
        </w:rPr>
        <w:t>1824</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Considerando Sexto de esta misma sentencia . . . . . . . . . . . . . . . . . . . . . . . . . . . . . . . . . . . . . . . . . .</w:t>
      </w:r>
    </w:p>
    <w:p w:rsidR="00F658C0" w:rsidRPr="00692BFF" w:rsidRDefault="00F658C0" w:rsidP="00F658C0">
      <w:pPr>
        <w:pStyle w:val="Textoindependiente"/>
        <w:rPr>
          <w:rFonts w:ascii="Calibri" w:hAnsi="Calibri" w:cs="Calibri"/>
          <w:color w:val="7F7F7F" w:themeColor="text1" w:themeTint="80"/>
          <w:sz w:val="22"/>
          <w:szCs w:val="22"/>
          <w:lang w:val="es-ES"/>
        </w:rPr>
      </w:pPr>
    </w:p>
    <w:p w:rsidR="007B78F2" w:rsidRDefault="00F658C0" w:rsidP="00DB7476">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 de Fiscalización y Control y a</w:t>
      </w:r>
      <w:r w:rsidR="005D719D">
        <w:rPr>
          <w:rFonts w:ascii="Calibri" w:hAnsi="Calibri"/>
          <w:color w:val="000000" w:themeColor="text1"/>
          <w:sz w:val="26"/>
          <w:szCs w:val="26"/>
        </w:rPr>
        <w:t xml:space="preserve"> los</w:t>
      </w:r>
      <w:r w:rsidRPr="005430E6">
        <w:rPr>
          <w:rFonts w:ascii="Calibri" w:hAnsi="Calibri"/>
          <w:color w:val="000000" w:themeColor="text1"/>
          <w:sz w:val="26"/>
          <w:szCs w:val="26"/>
        </w:rPr>
        <w:t xml:space="preserve"> inspector</w:t>
      </w:r>
      <w:r w:rsidR="005D719D">
        <w:rPr>
          <w:rFonts w:ascii="Calibri" w:hAnsi="Calibri"/>
          <w:color w:val="000000" w:themeColor="text1"/>
          <w:sz w:val="26"/>
          <w:szCs w:val="26"/>
        </w:rPr>
        <w:t>es</w:t>
      </w:r>
      <w:r w:rsidRPr="005430E6">
        <w:rPr>
          <w:rFonts w:ascii="Calibri" w:hAnsi="Calibri"/>
          <w:color w:val="000000" w:themeColor="text1"/>
          <w:sz w:val="26"/>
          <w:szCs w:val="26"/>
        </w:rPr>
        <w:t xml:space="preserve"> demandado</w:t>
      </w:r>
      <w:r w:rsidR="005D719D">
        <w:rPr>
          <w:rFonts w:ascii="Calibri" w:hAnsi="Calibri"/>
          <w:color w:val="000000" w:themeColor="text1"/>
          <w:sz w:val="26"/>
          <w:szCs w:val="26"/>
        </w:rPr>
        <w:t>s</w:t>
      </w:r>
      <w:r w:rsidRPr="005430E6">
        <w:rPr>
          <w:rFonts w:ascii="Calibri" w:hAnsi="Calibri"/>
          <w:color w:val="000000" w:themeColor="text1"/>
          <w:sz w:val="26"/>
          <w:szCs w:val="26"/>
        </w:rPr>
        <w:t xml:space="preserve">, </w:t>
      </w:r>
      <w:r w:rsidRPr="005430E6">
        <w:rPr>
          <w:rFonts w:ascii="Calibri" w:hAnsi="Calibri" w:cs="Calibri"/>
          <w:color w:val="000000" w:themeColor="text1"/>
          <w:sz w:val="26"/>
          <w:szCs w:val="26"/>
        </w:rPr>
        <w:t xml:space="preserve">a que realicen las gestiones necesarias a efecto de que </w:t>
      </w:r>
      <w:r w:rsidRPr="005430E6">
        <w:rPr>
          <w:rFonts w:ascii="Calibri" w:hAnsi="Calibri"/>
          <w:color w:val="000000" w:themeColor="text1"/>
          <w:sz w:val="26"/>
          <w:szCs w:val="26"/>
        </w:rPr>
        <w:t xml:space="preserve">se levante la clausura impuesta en fecha </w:t>
      </w:r>
      <w:r w:rsidR="00D54B4D">
        <w:rPr>
          <w:rFonts w:ascii="Calibri" w:hAnsi="Calibri"/>
          <w:color w:val="000000" w:themeColor="text1"/>
          <w:sz w:val="26"/>
          <w:szCs w:val="26"/>
        </w:rPr>
        <w:t>11 once de noviembre</w:t>
      </w:r>
      <w:r w:rsidR="00F95790">
        <w:rPr>
          <w:rFonts w:ascii="Calibri" w:hAnsi="Calibri"/>
          <w:color w:val="000000" w:themeColor="text1"/>
          <w:sz w:val="26"/>
          <w:szCs w:val="26"/>
        </w:rPr>
        <w:t xml:space="preserve"> </w:t>
      </w:r>
      <w:r w:rsidRPr="005430E6">
        <w:rPr>
          <w:rFonts w:ascii="Calibri" w:hAnsi="Calibri"/>
          <w:color w:val="000000" w:themeColor="text1"/>
          <w:sz w:val="26"/>
          <w:szCs w:val="26"/>
        </w:rPr>
        <w:t>de</w:t>
      </w:r>
      <w:r w:rsidR="00DB7476">
        <w:rPr>
          <w:rFonts w:ascii="Calibri" w:hAnsi="Calibri"/>
          <w:color w:val="000000" w:themeColor="text1"/>
          <w:sz w:val="26"/>
          <w:szCs w:val="26"/>
        </w:rPr>
        <w:t>l año pasado</w:t>
      </w:r>
      <w:r w:rsidRPr="005430E6">
        <w:rPr>
          <w:rFonts w:ascii="Calibri" w:hAnsi="Calibri"/>
          <w:color w:val="000000" w:themeColor="text1"/>
          <w:sz w:val="26"/>
          <w:szCs w:val="26"/>
        </w:rPr>
        <w:t xml:space="preserve">, sobre la máquina de juegos de azar ubicada en el interior del establecimiento </w:t>
      </w:r>
    </w:p>
    <w:p w:rsidR="007B78F2" w:rsidRDefault="007B78F2" w:rsidP="007B78F2">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764/2014-JN</w:t>
      </w:r>
    </w:p>
    <w:p w:rsidR="007B78F2" w:rsidRDefault="007B78F2" w:rsidP="00DB7476">
      <w:pPr>
        <w:ind w:firstLine="708"/>
        <w:jc w:val="both"/>
        <w:rPr>
          <w:rFonts w:ascii="Calibri" w:hAnsi="Calibri"/>
          <w:color w:val="000000" w:themeColor="text1"/>
          <w:sz w:val="26"/>
          <w:szCs w:val="26"/>
        </w:rPr>
      </w:pPr>
    </w:p>
    <w:p w:rsidR="00F658C0" w:rsidRPr="005430E6" w:rsidRDefault="009E492E" w:rsidP="007B78F2">
      <w:pPr>
        <w:jc w:val="both"/>
        <w:rPr>
          <w:rFonts w:ascii="Calibri" w:hAnsi="Calibri"/>
          <w:color w:val="000000" w:themeColor="text1"/>
          <w:sz w:val="26"/>
          <w:szCs w:val="26"/>
        </w:rPr>
      </w:pPr>
      <w:proofErr w:type="gramStart"/>
      <w:r>
        <w:rPr>
          <w:rFonts w:ascii="Calibri" w:hAnsi="Calibri"/>
          <w:color w:val="000000" w:themeColor="text1"/>
          <w:sz w:val="26"/>
          <w:szCs w:val="26"/>
        </w:rPr>
        <w:t>localizado</w:t>
      </w:r>
      <w:proofErr w:type="gramEnd"/>
      <w:r>
        <w:rPr>
          <w:rFonts w:ascii="Calibri" w:hAnsi="Calibri"/>
          <w:color w:val="000000" w:themeColor="text1"/>
          <w:sz w:val="26"/>
          <w:szCs w:val="26"/>
        </w:rPr>
        <w:t xml:space="preserve"> en </w:t>
      </w:r>
      <w:r w:rsidR="005D719D">
        <w:rPr>
          <w:rFonts w:ascii="Calibri" w:hAnsi="Calibri"/>
          <w:color w:val="000000" w:themeColor="text1"/>
          <w:sz w:val="26"/>
          <w:szCs w:val="26"/>
        </w:rPr>
        <w:t xml:space="preserve">calle </w:t>
      </w:r>
      <w:r w:rsidR="00147BDF">
        <w:rPr>
          <w:rFonts w:ascii="Calibri" w:hAnsi="Calibri"/>
          <w:color w:val="000000" w:themeColor="text1"/>
          <w:sz w:val="26"/>
          <w:szCs w:val="26"/>
        </w:rPr>
        <w:t>Principal</w:t>
      </w:r>
      <w:r w:rsidR="00D02700">
        <w:rPr>
          <w:rFonts w:ascii="Calibri" w:hAnsi="Calibri"/>
          <w:color w:val="000000" w:themeColor="text1"/>
          <w:sz w:val="26"/>
          <w:szCs w:val="26"/>
        </w:rPr>
        <w:t xml:space="preserve"> </w:t>
      </w:r>
      <w:r w:rsidRPr="006867FA">
        <w:rPr>
          <w:rFonts w:ascii="Calibri" w:hAnsi="Calibri"/>
          <w:color w:val="000000" w:themeColor="text1"/>
          <w:sz w:val="26"/>
          <w:szCs w:val="26"/>
        </w:rPr>
        <w:t xml:space="preserve">número </w:t>
      </w:r>
      <w:r w:rsidR="00147BDF">
        <w:rPr>
          <w:rFonts w:ascii="Calibri" w:hAnsi="Calibri"/>
          <w:color w:val="000000" w:themeColor="text1"/>
          <w:sz w:val="26"/>
          <w:szCs w:val="26"/>
        </w:rPr>
        <w:t>308 trescientos ocho</w:t>
      </w:r>
      <w:r w:rsidR="00DD18FA">
        <w:rPr>
          <w:rFonts w:ascii="Calibri" w:hAnsi="Calibri"/>
          <w:color w:val="000000" w:themeColor="text1"/>
          <w:sz w:val="26"/>
          <w:szCs w:val="26"/>
        </w:rPr>
        <w:t xml:space="preserve"> </w:t>
      </w:r>
      <w:r>
        <w:rPr>
          <w:rFonts w:ascii="Calibri" w:hAnsi="Calibri"/>
          <w:color w:val="000000" w:themeColor="text1"/>
          <w:sz w:val="26"/>
          <w:szCs w:val="26"/>
        </w:rPr>
        <w:t xml:space="preserve">de la </w:t>
      </w:r>
      <w:r w:rsidR="00DB0DE4">
        <w:rPr>
          <w:rFonts w:ascii="Calibri" w:hAnsi="Calibri"/>
          <w:color w:val="000000" w:themeColor="text1"/>
          <w:sz w:val="26"/>
          <w:szCs w:val="26"/>
        </w:rPr>
        <w:t>comunidad Alfaro</w:t>
      </w:r>
      <w:r>
        <w:rPr>
          <w:rFonts w:ascii="Calibri" w:hAnsi="Calibri"/>
          <w:color w:val="000000" w:themeColor="text1"/>
          <w:sz w:val="26"/>
          <w:szCs w:val="26"/>
        </w:rPr>
        <w:t xml:space="preserve"> est</w:t>
      </w:r>
      <w:r w:rsidR="005D719D">
        <w:rPr>
          <w:rFonts w:ascii="Calibri" w:hAnsi="Calibri"/>
          <w:color w:val="000000" w:themeColor="text1"/>
          <w:sz w:val="26"/>
          <w:szCs w:val="26"/>
        </w:rPr>
        <w:t>e</w:t>
      </w:r>
      <w:r>
        <w:rPr>
          <w:rFonts w:ascii="Calibri" w:hAnsi="Calibri"/>
          <w:color w:val="000000" w:themeColor="text1"/>
          <w:sz w:val="26"/>
          <w:szCs w:val="26"/>
        </w:rPr>
        <w:t xml:space="preserve"> </w:t>
      </w:r>
      <w:r w:rsidR="00DB0DE4">
        <w:rPr>
          <w:rFonts w:ascii="Calibri" w:hAnsi="Calibri"/>
          <w:color w:val="000000" w:themeColor="text1"/>
          <w:sz w:val="26"/>
          <w:szCs w:val="26"/>
        </w:rPr>
        <w:t>Municipio</w:t>
      </w:r>
      <w:r w:rsidR="00F658C0" w:rsidRPr="005430E6">
        <w:rPr>
          <w:rFonts w:ascii="Calibri" w:hAnsi="Calibri" w:cs="Calibri"/>
          <w:color w:val="000000" w:themeColor="text1"/>
          <w:sz w:val="26"/>
          <w:szCs w:val="26"/>
        </w:rPr>
        <w:t xml:space="preserve">; de acuerdo a lo argumentado en el Considerando Octavo de esta misma resolución. . . . . . . . </w:t>
      </w:r>
      <w:r w:rsidR="00F658C0">
        <w:rPr>
          <w:rFonts w:ascii="Calibri" w:hAnsi="Calibri" w:cs="Calibri"/>
          <w:color w:val="000000" w:themeColor="text1"/>
          <w:sz w:val="26"/>
          <w:szCs w:val="26"/>
        </w:rPr>
        <w:t xml:space="preserve">. . . . </w:t>
      </w:r>
      <w:r w:rsidR="007B78F2">
        <w:rPr>
          <w:rFonts w:ascii="Calibri" w:hAnsi="Calibri" w:cs="Calibri"/>
          <w:color w:val="000000" w:themeColor="text1"/>
          <w:sz w:val="26"/>
          <w:szCs w:val="26"/>
        </w:rPr>
        <w:t xml:space="preserve">. . . . . . . . . . . . . . . . . . . . . . . . . . . . . . . . . . . </w:t>
      </w:r>
    </w:p>
    <w:p w:rsidR="00F658C0" w:rsidRPr="00692BFF" w:rsidRDefault="00F658C0" w:rsidP="00F658C0">
      <w:pPr>
        <w:pStyle w:val="Textoindependiente"/>
        <w:rPr>
          <w:rFonts w:ascii="Calibri" w:hAnsi="Calibri" w:cs="Arial"/>
          <w:b/>
          <w:bCs/>
          <w:i/>
          <w:iCs/>
          <w:color w:val="7F7F7F" w:themeColor="text1" w:themeTint="80"/>
          <w:sz w:val="22"/>
          <w:szCs w:val="22"/>
          <w:lang w:val="es-ES"/>
        </w:rPr>
      </w:pPr>
    </w:p>
    <w:p w:rsidR="00F658C0" w:rsidRPr="005430E6" w:rsidRDefault="00F658C0" w:rsidP="00F658C0">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F658C0" w:rsidRPr="005430E6" w:rsidRDefault="00F658C0" w:rsidP="00F658C0">
      <w:pPr>
        <w:pStyle w:val="Textoindependiente"/>
        <w:rPr>
          <w:rFonts w:ascii="Calibri" w:hAnsi="Calibri" w:cs="Arial"/>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F658C0" w:rsidRDefault="00F658C0"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Default="003D224C" w:rsidP="00F658C0">
      <w:pPr>
        <w:rPr>
          <w:color w:val="000000" w:themeColor="text1"/>
        </w:rPr>
      </w:pPr>
    </w:p>
    <w:p w:rsidR="003D224C" w:rsidRPr="003D224C" w:rsidRDefault="003D224C" w:rsidP="003D224C">
      <w:pPr>
        <w:ind w:firstLine="708"/>
        <w:jc w:val="both"/>
        <w:rPr>
          <w:rFonts w:asciiTheme="minorHAnsi" w:hAnsiTheme="minorHAnsi" w:cstheme="minorHAnsi"/>
          <w:b/>
          <w:color w:val="000000" w:themeColor="text1"/>
        </w:rPr>
      </w:pPr>
      <w:r w:rsidRPr="003D224C">
        <w:rPr>
          <w:rFonts w:asciiTheme="minorHAnsi" w:hAnsiTheme="minorHAnsi" w:cstheme="minorHAnsi"/>
          <w:b/>
          <w:color w:val="000000" w:themeColor="text1"/>
        </w:rPr>
        <w:t>LA PRESENTE FOJA FORMA PARTE DE LA SENTENCIA DICTADA EL DIA 18 DIECIOCHO DE MARZO DEL AÑO 2015 DOS MIL QUINCE, EN EL PROCESO ADMINISTRATIVO CON NÚMERO DE EXPEDIENTE 764/2014-JN.</w:t>
      </w:r>
      <w:r>
        <w:rPr>
          <w:rFonts w:asciiTheme="minorHAnsi" w:hAnsiTheme="minorHAnsi" w:cstheme="minorHAnsi"/>
          <w:b/>
          <w:color w:val="000000" w:themeColor="text1"/>
        </w:rPr>
        <w:t xml:space="preserve"> . . . . . . . . . . . . . . . . . . . </w:t>
      </w:r>
    </w:p>
    <w:sectPr w:rsidR="003D224C" w:rsidRPr="003D224C" w:rsidSect="00615618">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84" w:rsidRDefault="00BC6484">
      <w:r>
        <w:separator/>
      </w:r>
    </w:p>
  </w:endnote>
  <w:endnote w:type="continuationSeparator" w:id="0">
    <w:p w:rsidR="00BC6484" w:rsidRDefault="00BC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84" w:rsidRDefault="00BC6484">
      <w:r>
        <w:separator/>
      </w:r>
    </w:p>
  </w:footnote>
  <w:footnote w:type="continuationSeparator" w:id="0">
    <w:p w:rsidR="00BC6484" w:rsidRDefault="00BC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D04DA">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BC64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D04DA">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4B54BC">
      <w:rPr>
        <w:rStyle w:val="Nmerodepgina"/>
        <w:noProof/>
      </w:rPr>
      <w:t>10</w:t>
    </w:r>
    <w:r>
      <w:rPr>
        <w:rStyle w:val="Nmerodepgina"/>
      </w:rPr>
      <w:fldChar w:fldCharType="end"/>
    </w:r>
  </w:p>
  <w:p w:rsidR="00A70119" w:rsidRDefault="00BC64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51F8A"/>
    <w:rsid w:val="0005726C"/>
    <w:rsid w:val="00061E8F"/>
    <w:rsid w:val="000821C6"/>
    <w:rsid w:val="000B2C21"/>
    <w:rsid w:val="000C78F3"/>
    <w:rsid w:val="000D06A7"/>
    <w:rsid w:val="000D3B1D"/>
    <w:rsid w:val="000E5B26"/>
    <w:rsid w:val="000F4602"/>
    <w:rsid w:val="00101BE7"/>
    <w:rsid w:val="00102BEC"/>
    <w:rsid w:val="00143787"/>
    <w:rsid w:val="00147BDF"/>
    <w:rsid w:val="00174AE8"/>
    <w:rsid w:val="001A597D"/>
    <w:rsid w:val="0020082C"/>
    <w:rsid w:val="00210915"/>
    <w:rsid w:val="00213EBD"/>
    <w:rsid w:val="002707BF"/>
    <w:rsid w:val="002C13B5"/>
    <w:rsid w:val="002E236E"/>
    <w:rsid w:val="002F505E"/>
    <w:rsid w:val="00301F47"/>
    <w:rsid w:val="003272B4"/>
    <w:rsid w:val="003922F3"/>
    <w:rsid w:val="003A2871"/>
    <w:rsid w:val="003B46A7"/>
    <w:rsid w:val="003D224C"/>
    <w:rsid w:val="003D7985"/>
    <w:rsid w:val="003E2653"/>
    <w:rsid w:val="003E31BE"/>
    <w:rsid w:val="003F7BDA"/>
    <w:rsid w:val="00415243"/>
    <w:rsid w:val="0043561A"/>
    <w:rsid w:val="004622A4"/>
    <w:rsid w:val="004B54BC"/>
    <w:rsid w:val="004C2777"/>
    <w:rsid w:val="004E3CA8"/>
    <w:rsid w:val="004E3E5A"/>
    <w:rsid w:val="00512DD8"/>
    <w:rsid w:val="005310F9"/>
    <w:rsid w:val="0054100B"/>
    <w:rsid w:val="0059493F"/>
    <w:rsid w:val="005D15FD"/>
    <w:rsid w:val="005D719D"/>
    <w:rsid w:val="00612EC9"/>
    <w:rsid w:val="00615618"/>
    <w:rsid w:val="00636CDA"/>
    <w:rsid w:val="00641C64"/>
    <w:rsid w:val="00643C08"/>
    <w:rsid w:val="00671388"/>
    <w:rsid w:val="006757AB"/>
    <w:rsid w:val="00683402"/>
    <w:rsid w:val="006835A2"/>
    <w:rsid w:val="00687F0E"/>
    <w:rsid w:val="006A359B"/>
    <w:rsid w:val="006B4E8B"/>
    <w:rsid w:val="006B5779"/>
    <w:rsid w:val="006B6CE9"/>
    <w:rsid w:val="006C47AA"/>
    <w:rsid w:val="006D04DA"/>
    <w:rsid w:val="006D1653"/>
    <w:rsid w:val="007213B1"/>
    <w:rsid w:val="0073205E"/>
    <w:rsid w:val="007657FF"/>
    <w:rsid w:val="007829C7"/>
    <w:rsid w:val="00796727"/>
    <w:rsid w:val="007B78F2"/>
    <w:rsid w:val="007F7DA0"/>
    <w:rsid w:val="00804E13"/>
    <w:rsid w:val="00866C42"/>
    <w:rsid w:val="00882D7A"/>
    <w:rsid w:val="00887B0E"/>
    <w:rsid w:val="008F713C"/>
    <w:rsid w:val="009271D6"/>
    <w:rsid w:val="00944335"/>
    <w:rsid w:val="00945CDC"/>
    <w:rsid w:val="00987335"/>
    <w:rsid w:val="009D1516"/>
    <w:rsid w:val="009E492E"/>
    <w:rsid w:val="00A02850"/>
    <w:rsid w:val="00A44198"/>
    <w:rsid w:val="00A64855"/>
    <w:rsid w:val="00A73714"/>
    <w:rsid w:val="00A96ED9"/>
    <w:rsid w:val="00A974E7"/>
    <w:rsid w:val="00AA1DDB"/>
    <w:rsid w:val="00B43F01"/>
    <w:rsid w:val="00B520D3"/>
    <w:rsid w:val="00B63A60"/>
    <w:rsid w:val="00B72675"/>
    <w:rsid w:val="00BA1DFA"/>
    <w:rsid w:val="00BC6484"/>
    <w:rsid w:val="00BF7952"/>
    <w:rsid w:val="00C038E4"/>
    <w:rsid w:val="00C0457D"/>
    <w:rsid w:val="00C17468"/>
    <w:rsid w:val="00C3036A"/>
    <w:rsid w:val="00C37B37"/>
    <w:rsid w:val="00C70594"/>
    <w:rsid w:val="00C74722"/>
    <w:rsid w:val="00C950D9"/>
    <w:rsid w:val="00CA422D"/>
    <w:rsid w:val="00CD68D8"/>
    <w:rsid w:val="00CE3095"/>
    <w:rsid w:val="00D02700"/>
    <w:rsid w:val="00D26B0F"/>
    <w:rsid w:val="00D27748"/>
    <w:rsid w:val="00D31349"/>
    <w:rsid w:val="00D45A56"/>
    <w:rsid w:val="00D54B4D"/>
    <w:rsid w:val="00D751CA"/>
    <w:rsid w:val="00D91E80"/>
    <w:rsid w:val="00DA5CF6"/>
    <w:rsid w:val="00DA5D90"/>
    <w:rsid w:val="00DB0DE4"/>
    <w:rsid w:val="00DB7476"/>
    <w:rsid w:val="00DC6D0E"/>
    <w:rsid w:val="00DC6D83"/>
    <w:rsid w:val="00DD18FA"/>
    <w:rsid w:val="00DD3482"/>
    <w:rsid w:val="00DE4E4C"/>
    <w:rsid w:val="00DF1766"/>
    <w:rsid w:val="00DF5BEC"/>
    <w:rsid w:val="00E343E1"/>
    <w:rsid w:val="00E70266"/>
    <w:rsid w:val="00EA5BB4"/>
    <w:rsid w:val="00ED035B"/>
    <w:rsid w:val="00EF1CD2"/>
    <w:rsid w:val="00EF58FE"/>
    <w:rsid w:val="00F161FB"/>
    <w:rsid w:val="00F658C0"/>
    <w:rsid w:val="00F76F91"/>
    <w:rsid w:val="00F816EB"/>
    <w:rsid w:val="00F8399E"/>
    <w:rsid w:val="00F95790"/>
    <w:rsid w:val="00FB34FD"/>
    <w:rsid w:val="00FC2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3443">
      <w:bodyDiv w:val="1"/>
      <w:marLeft w:val="0"/>
      <w:marRight w:val="0"/>
      <w:marTop w:val="0"/>
      <w:marBottom w:val="0"/>
      <w:divBdr>
        <w:top w:val="none" w:sz="0" w:space="0" w:color="auto"/>
        <w:left w:val="none" w:sz="0" w:space="0" w:color="auto"/>
        <w:bottom w:val="none" w:sz="0" w:space="0" w:color="auto"/>
        <w:right w:val="none" w:sz="0" w:space="0" w:color="auto"/>
      </w:divBdr>
    </w:div>
    <w:div w:id="785272165">
      <w:bodyDiv w:val="1"/>
      <w:marLeft w:val="0"/>
      <w:marRight w:val="0"/>
      <w:marTop w:val="0"/>
      <w:marBottom w:val="0"/>
      <w:divBdr>
        <w:top w:val="none" w:sz="0" w:space="0" w:color="auto"/>
        <w:left w:val="none" w:sz="0" w:space="0" w:color="auto"/>
        <w:bottom w:val="none" w:sz="0" w:space="0" w:color="auto"/>
        <w:right w:val="none" w:sz="0" w:space="0" w:color="auto"/>
      </w:divBdr>
    </w:div>
    <w:div w:id="1348946996">
      <w:bodyDiv w:val="1"/>
      <w:marLeft w:val="0"/>
      <w:marRight w:val="0"/>
      <w:marTop w:val="0"/>
      <w:marBottom w:val="0"/>
      <w:divBdr>
        <w:top w:val="none" w:sz="0" w:space="0" w:color="auto"/>
        <w:left w:val="none" w:sz="0" w:space="0" w:color="auto"/>
        <w:bottom w:val="none" w:sz="0" w:space="0" w:color="auto"/>
        <w:right w:val="none" w:sz="0" w:space="0" w:color="auto"/>
      </w:divBdr>
    </w:div>
    <w:div w:id="21265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4568</Words>
  <Characters>25130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2017-01-31T15:21:00Z</dcterms:created>
  <dcterms:modified xsi:type="dcterms:W3CDTF">2017-01-31T15:21:00Z</dcterms:modified>
</cp:coreProperties>
</file>